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0D89" w:rsidRDefault="00AB0D89" w:rsidP="00F93769">
      <w:pPr>
        <w:pStyle w:val="18"/>
        <w:spacing w:line="240" w:lineRule="auto"/>
        <w:ind w:firstLine="0"/>
        <w:jc w:val="left"/>
        <w:rPr>
          <w:rFonts w:ascii="TimesNewRoman" w:eastAsia="TimesNewRoman" w:hAnsi="TimesNewRoman" w:cs="TimesNewRoman"/>
          <w:b w:val="0"/>
          <w:sz w:val="24"/>
          <w:szCs w:val="24"/>
        </w:rPr>
      </w:pPr>
    </w:p>
    <w:p w:rsidR="00AB0D89" w:rsidRDefault="00AB0D89" w:rsidP="00F93769">
      <w:pPr>
        <w:shd w:val="clear" w:color="auto" w:fill="FFFFFF"/>
        <w:spacing w:line="240" w:lineRule="auto"/>
        <w:ind w:firstLine="0"/>
        <w:rPr>
          <w:rFonts w:ascii="TimesNewRoman" w:eastAsia="TimesNewRoman" w:hAnsi="TimesNewRoman" w:cs="TimesNewRoman"/>
          <w:sz w:val="24"/>
        </w:rPr>
      </w:pPr>
      <w:bookmarkStart w:id="0" w:name="_GoBack"/>
      <w:bookmarkEnd w:id="0"/>
    </w:p>
    <w:p w:rsidR="00AB0D89" w:rsidRDefault="00AB0D89" w:rsidP="00AB0D89">
      <w:pPr>
        <w:pStyle w:val="18"/>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ПОЛОЖЕНИЕ</w:t>
      </w:r>
      <w:r>
        <w:rPr>
          <w:rFonts w:ascii="TimesNewRoman" w:eastAsia="TimesNewRoman" w:hAnsi="TimesNewRoman" w:cs="TimesNewRoman"/>
          <w:sz w:val="24"/>
        </w:rPr>
        <w:br/>
        <w:t>о региональном этапе Всероссийского конкурса</w:t>
      </w:r>
    </w:p>
    <w:p w:rsidR="00AB0D89" w:rsidRDefault="00AB0D89" w:rsidP="00AB0D89">
      <w:pPr>
        <w:pStyle w:val="35"/>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лучших образовательных практик дополнительного образования</w:t>
      </w:r>
      <w:r>
        <w:rPr>
          <w:rFonts w:ascii="TimesNewRoman" w:eastAsia="TimesNewRoman" w:hAnsi="TimesNewRoman" w:cs="TimesNewRoman"/>
          <w:sz w:val="24"/>
        </w:rPr>
        <w:br/>
        <w:t>естественнонаучной направленности «</w:t>
      </w:r>
      <w:proofErr w:type="spellStart"/>
      <w:r>
        <w:rPr>
          <w:rFonts w:ascii="TimesNewRoman" w:eastAsia="TimesNewRoman" w:hAnsi="TimesNewRoman" w:cs="TimesNewRoman"/>
          <w:sz w:val="24"/>
        </w:rPr>
        <w:t>БиоТОП</w:t>
      </w:r>
      <w:proofErr w:type="spellEnd"/>
      <w:r>
        <w:rPr>
          <w:rFonts w:ascii="TimesNewRoman" w:eastAsia="TimesNewRoman" w:hAnsi="TimesNewRoman" w:cs="TimesNewRoman"/>
          <w:sz w:val="24"/>
        </w:rPr>
        <w:t xml:space="preserve"> ПРОФИ» (далее Конкурс)</w:t>
      </w:r>
    </w:p>
    <w:p w:rsidR="00AB0D89" w:rsidRDefault="00AB0D89" w:rsidP="002C1C57">
      <w:pPr>
        <w:pStyle w:val="18"/>
        <w:numPr>
          <w:ilvl w:val="0"/>
          <w:numId w:val="4"/>
        </w:numPr>
        <w:spacing w:line="240" w:lineRule="auto"/>
        <w:rPr>
          <w:rFonts w:ascii="TimesNewRoman" w:eastAsia="TimesNewRoman" w:hAnsi="TimesNewRoman" w:cs="TimesNewRoman"/>
          <w:sz w:val="24"/>
        </w:rPr>
      </w:pPr>
      <w:r>
        <w:rPr>
          <w:rFonts w:ascii="TimesNewRoman" w:eastAsia="TimesNewRoman" w:hAnsi="TimesNewRoman" w:cs="TimesNewRoman"/>
          <w:sz w:val="24"/>
        </w:rPr>
        <w:t>Общие положения</w:t>
      </w:r>
    </w:p>
    <w:p w:rsidR="00AB0D89" w:rsidRDefault="00AB0D89" w:rsidP="00AB0D89">
      <w:pPr>
        <w:pStyle w:val="29"/>
        <w:spacing w:line="240" w:lineRule="auto"/>
        <w:ind w:firstLine="708"/>
        <w:jc w:val="both"/>
        <w:rPr>
          <w:rFonts w:ascii="TimesNewRoman" w:eastAsia="TimesNewRoman" w:hAnsi="TimesNewRoman" w:cs="TimesNewRoman"/>
          <w:sz w:val="24"/>
        </w:rPr>
      </w:pPr>
      <w:r>
        <w:rPr>
          <w:rFonts w:ascii="TimesNewRoman" w:eastAsia="TimesNewRoman" w:hAnsi="TimesNewRoman" w:cs="TimesNewRoman"/>
          <w:sz w:val="24"/>
        </w:rPr>
        <w:t>Настоящее Положение определяет цели, задачи и порядок организации и проведения регионального этапа Всероссийского конкурса лучших образовательных практик дополнительного образования естественнонаучной направленности «</w:t>
      </w:r>
      <w:proofErr w:type="spellStart"/>
      <w:r>
        <w:rPr>
          <w:rFonts w:ascii="TimesNewRoman" w:eastAsia="TimesNewRoman" w:hAnsi="TimesNewRoman" w:cs="TimesNewRoman"/>
          <w:sz w:val="24"/>
        </w:rPr>
        <w:t>БиоТОП</w:t>
      </w:r>
      <w:proofErr w:type="spellEnd"/>
      <w:r>
        <w:rPr>
          <w:rFonts w:ascii="TimesNewRoman" w:eastAsia="TimesNewRoman" w:hAnsi="TimesNewRoman" w:cs="TimesNewRoman"/>
          <w:sz w:val="24"/>
        </w:rPr>
        <w:t xml:space="preserve"> ПРОФИ» (далее – Конкурс).</w:t>
      </w:r>
    </w:p>
    <w:p w:rsidR="00AB0D89" w:rsidRDefault="00AB0D89" w:rsidP="00AB0D89">
      <w:pPr>
        <w:pStyle w:val="29"/>
        <w:spacing w:line="240" w:lineRule="auto"/>
        <w:ind w:firstLine="708"/>
        <w:jc w:val="both"/>
        <w:rPr>
          <w:rFonts w:ascii="TimesNewRoman" w:eastAsia="TimesNewRoman" w:hAnsi="TimesNewRoman" w:cs="TimesNewRoman"/>
          <w:sz w:val="24"/>
        </w:rPr>
      </w:pPr>
      <w:r>
        <w:rPr>
          <w:rFonts w:ascii="TimesNewRoman" w:eastAsia="TimesNewRoman" w:hAnsi="TimesNewRoman" w:cs="TimesNewRoman"/>
          <w:sz w:val="24"/>
        </w:rPr>
        <w:t>Конкурс проводится в рамках реализации:</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Указа Президента Российской Федерации от 21 июля 2020 г. №474 «О приоритетных целях развития Российской Федерации на период до 2030 года»;</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Федерального проекта «Успех каждого ребёнка» национального проекта «Образование»;</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Концепции развития дополнительного образования детей до 2030 года, утвержденной распоряжением Правительства Российской Федерации от 31 марта 2022 г. № 678-р.</w:t>
      </w:r>
    </w:p>
    <w:p w:rsidR="00AB0D89" w:rsidRDefault="00AB0D89" w:rsidP="00AB0D89">
      <w:pPr>
        <w:pStyle w:val="29"/>
        <w:spacing w:line="240" w:lineRule="auto"/>
        <w:ind w:firstLine="567"/>
        <w:jc w:val="both"/>
        <w:rPr>
          <w:rFonts w:ascii="TimesNewRoman" w:eastAsia="TimesNewRoman" w:hAnsi="TimesNewRoman" w:cs="TimesNewRoman"/>
          <w:sz w:val="24"/>
        </w:rPr>
      </w:pPr>
    </w:p>
    <w:p w:rsidR="00AB0D89" w:rsidRDefault="00AB0D89" w:rsidP="002C1C57">
      <w:pPr>
        <w:pStyle w:val="18"/>
        <w:numPr>
          <w:ilvl w:val="0"/>
          <w:numId w:val="4"/>
        </w:numPr>
        <w:spacing w:line="240" w:lineRule="auto"/>
        <w:rPr>
          <w:rFonts w:ascii="TimesNewRoman" w:eastAsia="TimesNewRoman" w:hAnsi="TimesNewRoman" w:cs="TimesNewRoman"/>
          <w:sz w:val="24"/>
        </w:rPr>
      </w:pPr>
      <w:r>
        <w:rPr>
          <w:rFonts w:ascii="TimesNewRoman" w:eastAsia="TimesNewRoman" w:hAnsi="TimesNewRoman" w:cs="TimesNewRoman"/>
          <w:sz w:val="24"/>
        </w:rPr>
        <w:t>Цель и задачи Конкурса</w:t>
      </w:r>
    </w:p>
    <w:p w:rsidR="00AB0D89" w:rsidRDefault="00AB0D89" w:rsidP="00AB0D89">
      <w:pPr>
        <w:pStyle w:val="29"/>
        <w:spacing w:line="240" w:lineRule="auto"/>
        <w:ind w:firstLine="708"/>
        <w:jc w:val="both"/>
        <w:rPr>
          <w:rFonts w:ascii="TimesNewRoman" w:eastAsia="TimesNewRoman" w:hAnsi="TimesNewRoman" w:cs="TimesNewRoman"/>
          <w:sz w:val="24"/>
        </w:rPr>
      </w:pPr>
      <w:r>
        <w:rPr>
          <w:rFonts w:ascii="TimesNewRoman" w:eastAsia="TimesNewRoman" w:hAnsi="TimesNewRoman" w:cs="TimesNewRoman"/>
          <w:sz w:val="24"/>
        </w:rPr>
        <w:t>Цель Конкурса - выявление и масштабирование в практику деятельности образовательных организаций и профессионального педагогического сообщества лучших образовательных практик дополнительного образования естественнонаучной направленности, направленных на создание условий для самореализации и развития талантов детей и соответствующих приоритетам научно-технологического развития Российской Федерации.</w:t>
      </w:r>
    </w:p>
    <w:p w:rsidR="00AB0D89" w:rsidRDefault="00AB0D89" w:rsidP="00AB0D89">
      <w:pPr>
        <w:pStyle w:val="29"/>
        <w:spacing w:line="240" w:lineRule="auto"/>
        <w:ind w:firstLine="708"/>
        <w:jc w:val="both"/>
        <w:rPr>
          <w:rFonts w:ascii="TimesNewRoman" w:eastAsia="TimesNewRoman" w:hAnsi="TimesNewRoman" w:cs="TimesNewRoman"/>
          <w:sz w:val="24"/>
        </w:rPr>
      </w:pPr>
      <w:r>
        <w:rPr>
          <w:rFonts w:ascii="TimesNewRoman" w:eastAsia="TimesNewRoman" w:hAnsi="TimesNewRoman" w:cs="TimesNewRoman"/>
          <w:sz w:val="24"/>
        </w:rPr>
        <w:t>Задачи Конкурса:</w:t>
      </w:r>
    </w:p>
    <w:p w:rsidR="00AB0D89" w:rsidRDefault="00AB0D89" w:rsidP="002C1C57">
      <w:pPr>
        <w:pStyle w:val="29"/>
        <w:numPr>
          <w:ilvl w:val="0"/>
          <w:numId w:val="13"/>
        </w:numPr>
        <w:spacing w:line="240" w:lineRule="auto"/>
        <w:ind w:left="0" w:firstLine="349"/>
        <w:jc w:val="both"/>
        <w:rPr>
          <w:rFonts w:ascii="TimesNewRoman" w:eastAsia="TimesNewRoman" w:hAnsi="TimesNewRoman" w:cs="TimesNewRoman"/>
          <w:sz w:val="24"/>
        </w:rPr>
      </w:pPr>
      <w:r>
        <w:rPr>
          <w:rFonts w:ascii="TimesNewRoman" w:eastAsia="TimesNewRoman" w:hAnsi="TimesNewRoman" w:cs="TimesNewRoman"/>
          <w:sz w:val="24"/>
        </w:rPr>
        <w:t>активизация деятельности образовательных организаций в реализации национального проекта «Образование» через обновление содержания дополнительного образования естественнонаучной направленности на основе эффективных образовательных технологий и современных средств обучения;</w:t>
      </w:r>
    </w:p>
    <w:p w:rsidR="00AB0D89" w:rsidRDefault="00AB0D89" w:rsidP="002C1C57">
      <w:pPr>
        <w:pStyle w:val="29"/>
        <w:numPr>
          <w:ilvl w:val="0"/>
          <w:numId w:val="13"/>
        </w:numPr>
        <w:spacing w:line="240" w:lineRule="auto"/>
        <w:ind w:left="0" w:firstLine="349"/>
        <w:jc w:val="both"/>
        <w:rPr>
          <w:rFonts w:ascii="TimesNewRoman" w:eastAsia="TimesNewRoman" w:hAnsi="TimesNewRoman" w:cs="TimesNewRoman"/>
          <w:sz w:val="24"/>
        </w:rPr>
      </w:pPr>
      <w:r>
        <w:rPr>
          <w:rFonts w:ascii="TimesNewRoman" w:eastAsia="TimesNewRoman" w:hAnsi="TimesNewRoman" w:cs="TimesNewRoman"/>
          <w:sz w:val="24"/>
        </w:rPr>
        <w:t>совершенствование профессиональных компетенций педагогических работников для повышения качества программно-методического обеспечения дополнительного образования детей естественнонаучной направленности;</w:t>
      </w:r>
    </w:p>
    <w:p w:rsidR="00AB0D89" w:rsidRDefault="00AB0D89" w:rsidP="002C1C57">
      <w:pPr>
        <w:pStyle w:val="29"/>
        <w:numPr>
          <w:ilvl w:val="0"/>
          <w:numId w:val="13"/>
        </w:numPr>
        <w:spacing w:line="240" w:lineRule="auto"/>
        <w:ind w:left="0" w:firstLine="349"/>
        <w:jc w:val="both"/>
        <w:rPr>
          <w:rFonts w:ascii="TimesNewRoman" w:eastAsia="TimesNewRoman" w:hAnsi="TimesNewRoman" w:cs="TimesNewRoman"/>
          <w:sz w:val="24"/>
        </w:rPr>
      </w:pPr>
      <w:r>
        <w:rPr>
          <w:rFonts w:ascii="TimesNewRoman" w:eastAsia="TimesNewRoman" w:hAnsi="TimesNewRoman" w:cs="TimesNewRoman"/>
          <w:sz w:val="24"/>
        </w:rPr>
        <w:t>создание цифрового банка лучших образовательных практик дополнительного образования естественнонаучной направленности для увеличения охвата детей всех категорий качественным дополнительным образованием естественнонаучной направленности.</w:t>
      </w:r>
    </w:p>
    <w:p w:rsidR="00AB0D89" w:rsidRDefault="00AB0D89" w:rsidP="00AB0D89">
      <w:pPr>
        <w:pStyle w:val="29"/>
        <w:spacing w:line="240" w:lineRule="auto"/>
        <w:ind w:firstLine="567"/>
        <w:jc w:val="both"/>
        <w:rPr>
          <w:rFonts w:ascii="TimesNewRoman" w:eastAsia="TimesNewRoman" w:hAnsi="TimesNewRoman" w:cs="TimesNewRoman"/>
          <w:sz w:val="24"/>
        </w:rPr>
      </w:pPr>
    </w:p>
    <w:p w:rsidR="00AB0D89" w:rsidRDefault="00AB0D89" w:rsidP="002C1C57">
      <w:pPr>
        <w:pStyle w:val="18"/>
        <w:numPr>
          <w:ilvl w:val="0"/>
          <w:numId w:val="4"/>
        </w:numPr>
        <w:spacing w:line="240" w:lineRule="auto"/>
        <w:rPr>
          <w:rFonts w:ascii="TimesNewRoman" w:eastAsia="TimesNewRoman" w:hAnsi="TimesNewRoman" w:cs="TimesNewRoman"/>
          <w:sz w:val="24"/>
        </w:rPr>
      </w:pPr>
      <w:r>
        <w:rPr>
          <w:rFonts w:ascii="TimesNewRoman" w:eastAsia="TimesNewRoman" w:hAnsi="TimesNewRoman" w:cs="TimesNewRoman"/>
          <w:sz w:val="24"/>
        </w:rPr>
        <w:t>Организатор Конкурса</w:t>
      </w:r>
    </w:p>
    <w:p w:rsidR="00AB0D89" w:rsidRDefault="00AB0D89" w:rsidP="00AB0D89">
      <w:pPr>
        <w:spacing w:line="240" w:lineRule="auto"/>
        <w:ind w:firstLine="567"/>
        <w:contextualSpacing/>
        <w:rPr>
          <w:rFonts w:ascii="TimesNewRoman" w:eastAsia="TimesNewRoman" w:hAnsi="TimesNewRoman" w:cs="TimesNewRoman"/>
          <w:sz w:val="24"/>
        </w:rPr>
      </w:pPr>
      <w:r>
        <w:rPr>
          <w:rFonts w:ascii="TimesNewRoman" w:eastAsia="TimesNewRoman" w:hAnsi="TimesNewRoman" w:cs="TimesNewRoman"/>
          <w:sz w:val="24"/>
        </w:rPr>
        <w:t>Организатор Конкурса (региональный оператор) – Региональный ресурсный центр по развитию дополнительного образования детей естественнонаучной направленности Государственного автономного учреждения дополнительного образования Иркутской области «Центр развития дополнительного образования детей» (далее ГАУ ДО ИО «Центр развития дополнительного образования детей»).</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ab/>
        <w:t>Организатор:</w:t>
      </w:r>
    </w:p>
    <w:p w:rsidR="00AB0D89" w:rsidRDefault="00AB0D89" w:rsidP="002C1C57">
      <w:pPr>
        <w:pStyle w:val="29"/>
        <w:numPr>
          <w:ilvl w:val="0"/>
          <w:numId w:val="11"/>
        </w:numPr>
        <w:spacing w:line="240" w:lineRule="auto"/>
        <w:ind w:firstLine="65"/>
        <w:jc w:val="both"/>
        <w:rPr>
          <w:rFonts w:ascii="TimesNewRoman" w:eastAsia="TimesNewRoman" w:hAnsi="TimesNewRoman" w:cs="TimesNewRoman"/>
          <w:sz w:val="24"/>
        </w:rPr>
      </w:pPr>
      <w:r>
        <w:rPr>
          <w:rFonts w:ascii="TimesNewRoman" w:eastAsia="TimesNewRoman" w:hAnsi="TimesNewRoman" w:cs="TimesNewRoman"/>
          <w:sz w:val="24"/>
        </w:rPr>
        <w:t xml:space="preserve"> формирует состав жюри Конкурса, которое проводит экспертную оценку конкурсных материалов в соответствии с требованиями и критериями оценки по номинациям Конкурса (Приложение 1, 2) и определяет победителей и призёров Конкурса;</w:t>
      </w:r>
    </w:p>
    <w:p w:rsidR="00AB0D89" w:rsidRDefault="00AB0D89" w:rsidP="002C1C57">
      <w:pPr>
        <w:pStyle w:val="29"/>
        <w:numPr>
          <w:ilvl w:val="0"/>
          <w:numId w:val="11"/>
        </w:numPr>
        <w:spacing w:line="240" w:lineRule="auto"/>
        <w:ind w:firstLine="349"/>
        <w:jc w:val="both"/>
        <w:rPr>
          <w:rFonts w:ascii="TimesNewRoman" w:eastAsia="TimesNewRoman" w:hAnsi="TimesNewRoman" w:cs="TimesNewRoman"/>
          <w:sz w:val="24"/>
        </w:rPr>
      </w:pPr>
      <w:r>
        <w:rPr>
          <w:rFonts w:ascii="TimesNewRoman" w:eastAsia="TimesNewRoman" w:hAnsi="TimesNewRoman" w:cs="TimesNewRoman"/>
          <w:sz w:val="24"/>
        </w:rPr>
        <w:t>оставляет за собой право отклонить конкурсные материалы, если жюри признает их не отвечающими требованиям настоящего Положения;</w:t>
      </w:r>
    </w:p>
    <w:p w:rsidR="00AB0D89" w:rsidRDefault="00AB0D89" w:rsidP="002C1C57">
      <w:pPr>
        <w:pStyle w:val="29"/>
        <w:numPr>
          <w:ilvl w:val="0"/>
          <w:numId w:val="11"/>
        </w:numPr>
        <w:spacing w:line="240" w:lineRule="auto"/>
        <w:ind w:left="709"/>
        <w:jc w:val="both"/>
        <w:rPr>
          <w:rFonts w:ascii="TimesNewRoman" w:eastAsia="TimesNewRoman" w:hAnsi="TimesNewRoman" w:cs="TimesNewRoman"/>
          <w:sz w:val="24"/>
        </w:rPr>
      </w:pPr>
      <w:r>
        <w:rPr>
          <w:rFonts w:ascii="TimesNewRoman" w:eastAsia="TimesNewRoman" w:hAnsi="TimesNewRoman" w:cs="TimesNewRoman"/>
          <w:sz w:val="24"/>
        </w:rPr>
        <w:t>подводит итоги и организует награждение победителей и призеров;</w:t>
      </w:r>
    </w:p>
    <w:p w:rsidR="00AB0D89" w:rsidRDefault="00AB0D89" w:rsidP="002C1C57">
      <w:pPr>
        <w:pStyle w:val="29"/>
        <w:numPr>
          <w:ilvl w:val="0"/>
          <w:numId w:val="11"/>
        </w:numPr>
        <w:spacing w:line="240" w:lineRule="auto"/>
        <w:ind w:firstLine="349"/>
        <w:jc w:val="both"/>
        <w:rPr>
          <w:rFonts w:ascii="TimesNewRoman" w:eastAsia="TimesNewRoman" w:hAnsi="TimesNewRoman" w:cs="TimesNewRoman"/>
          <w:sz w:val="24"/>
        </w:rPr>
      </w:pPr>
      <w:r>
        <w:rPr>
          <w:rFonts w:ascii="TimesNewRoman" w:eastAsia="TimesNewRoman" w:hAnsi="TimesNewRoman" w:cs="TimesNewRoman"/>
          <w:sz w:val="24"/>
        </w:rPr>
        <w:t>обеспечивает участие конкурсных работ победителей во Всероссийском Конкурсе, разместив их до 15 октября 2024 года в личном кабинете на сайте Всероссийского Конкурса.</w:t>
      </w:r>
    </w:p>
    <w:p w:rsidR="00AB0D89" w:rsidRDefault="00AB0D89" w:rsidP="002C1C57">
      <w:pPr>
        <w:pStyle w:val="29"/>
        <w:numPr>
          <w:ilvl w:val="0"/>
          <w:numId w:val="4"/>
        </w:numPr>
        <w:spacing w:line="240" w:lineRule="auto"/>
        <w:rPr>
          <w:rFonts w:ascii="TimesNewRoman" w:eastAsia="TimesNewRoman" w:hAnsi="TimesNewRoman" w:cs="TimesNewRoman"/>
          <w:sz w:val="24"/>
        </w:rPr>
      </w:pPr>
      <w:r>
        <w:rPr>
          <w:rFonts w:ascii="TimesNewRoman" w:eastAsia="TimesNewRoman" w:hAnsi="TimesNewRoman" w:cs="TimesNewRoman"/>
          <w:b/>
          <w:sz w:val="24"/>
        </w:rPr>
        <w:t>Участники Конкурса</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lastRenderedPageBreak/>
        <w:tab/>
        <w:t>К участию в Конкурсе приглашаются педагогические работники, методисты и иные специалисты образовательных организаций Иркутской области всех типов и организаций отдыха детей и их оздоровления, а также представители реального сектора экономики, индивидуальные предприниматели, реализующие дополнительные общеобразовательные программы естественнонаучной направленности. Возраст и педагогический стаж участников не ограничен.</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ab/>
        <w:t>Участие в Конкурсе является добровольным, бесплатным (безвозмездным) и не предусматривает внесение организационного сбора.</w:t>
      </w:r>
    </w:p>
    <w:p w:rsidR="00AB0D89" w:rsidRDefault="00AB0D89" w:rsidP="00AB0D89">
      <w:pPr>
        <w:pStyle w:val="44"/>
        <w:spacing w:before="0" w:after="0" w:line="240" w:lineRule="auto"/>
        <w:ind w:firstLine="567"/>
        <w:rPr>
          <w:rFonts w:ascii="TimesNewRoman" w:eastAsia="TimesNewRoman" w:hAnsi="TimesNewRoman" w:cs="TimesNewRoman"/>
          <w:b/>
          <w:sz w:val="24"/>
        </w:rPr>
      </w:pPr>
    </w:p>
    <w:p w:rsidR="00AB0D89" w:rsidRDefault="00AB0D89" w:rsidP="00AB0D89">
      <w:pPr>
        <w:pStyle w:val="44"/>
        <w:spacing w:before="0" w:after="0" w:line="240" w:lineRule="auto"/>
        <w:ind w:firstLine="567"/>
        <w:rPr>
          <w:rFonts w:ascii="TimesNewRoman" w:eastAsia="TimesNewRoman" w:hAnsi="TimesNewRoman" w:cs="TimesNewRoman"/>
          <w:b/>
          <w:sz w:val="24"/>
        </w:rPr>
      </w:pPr>
      <w:r>
        <w:rPr>
          <w:rFonts w:ascii="TimesNewRoman" w:eastAsia="TimesNewRoman" w:hAnsi="TimesNewRoman" w:cs="TimesNewRoman"/>
          <w:b/>
          <w:sz w:val="24"/>
        </w:rPr>
        <w:t>4. Сроки проведения</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 xml:space="preserve">Конкурс проводится с 20 июня по 30 сентября 2024 года. </w:t>
      </w:r>
    </w:p>
    <w:p w:rsidR="00AB0D89" w:rsidRDefault="00AB0D89" w:rsidP="00AB0D89">
      <w:pPr>
        <w:spacing w:line="240" w:lineRule="auto"/>
        <w:ind w:firstLine="567"/>
        <w:contextualSpacing/>
        <w:rPr>
          <w:rFonts w:ascii="TimesNewRoman" w:eastAsia="TimesNewRoman" w:hAnsi="TimesNewRoman" w:cs="TimesNewRoman"/>
          <w:sz w:val="24"/>
        </w:rPr>
      </w:pPr>
      <w:r>
        <w:rPr>
          <w:rFonts w:ascii="TimesNewRoman" w:eastAsia="TimesNewRoman" w:hAnsi="TimesNewRoman" w:cs="TimesNewRoman"/>
          <w:sz w:val="24"/>
        </w:rPr>
        <w:t xml:space="preserve">Участникам Конкурса необходимо </w:t>
      </w:r>
      <w:r>
        <w:rPr>
          <w:rFonts w:ascii="TimesNewRoman" w:eastAsia="TimesNewRoman" w:hAnsi="TimesNewRoman" w:cs="TimesNewRoman"/>
          <w:b/>
          <w:sz w:val="24"/>
        </w:rPr>
        <w:t xml:space="preserve">до 22 сентября 2024 г. </w:t>
      </w:r>
      <w:r>
        <w:rPr>
          <w:rFonts w:ascii="TimesNewRoman" w:eastAsia="TimesNewRoman" w:hAnsi="TimesNewRoman" w:cs="TimesNewRoman"/>
          <w:sz w:val="24"/>
        </w:rPr>
        <w:t xml:space="preserve">заполнить заявку на участие в Конкурсе по ссылке: </w:t>
      </w:r>
      <w:hyperlink r:id="rId7" w:tooltip="https://clck.ru/3AtqKW" w:history="1">
        <w:r>
          <w:rPr>
            <w:rStyle w:val="af7"/>
          </w:rPr>
          <w:t>https://clck.ru/3AtqKW</w:t>
        </w:r>
      </w:hyperlink>
    </w:p>
    <w:p w:rsidR="00AB0D89" w:rsidRDefault="00AB0D89" w:rsidP="00AB0D89">
      <w:pPr>
        <w:spacing w:line="240" w:lineRule="auto"/>
        <w:ind w:firstLine="567"/>
        <w:contextualSpacing/>
        <w:rPr>
          <w:rFonts w:ascii="TimesNewRoman" w:eastAsia="TimesNewRoman" w:hAnsi="TimesNewRoman" w:cs="TimesNewRoman"/>
          <w:color w:val="000000"/>
          <w:sz w:val="24"/>
        </w:rPr>
      </w:pPr>
      <w:r>
        <w:rPr>
          <w:rFonts w:ascii="TimesNewRoman" w:eastAsia="TimesNewRoman" w:hAnsi="TimesNewRoman" w:cs="TimesNewRoman"/>
          <w:color w:val="000000"/>
          <w:sz w:val="24"/>
        </w:rPr>
        <w:t xml:space="preserve">В регистрационной форме указать сведения о конкурсанте (Приложение 3) и прикрепить: </w:t>
      </w:r>
    </w:p>
    <w:p w:rsidR="00AB0D89" w:rsidRDefault="00AB0D89" w:rsidP="002C1C57">
      <w:pPr>
        <w:pStyle w:val="af6"/>
        <w:numPr>
          <w:ilvl w:val="0"/>
          <w:numId w:val="10"/>
        </w:numPr>
        <w:spacing w:after="0" w:line="240" w:lineRule="auto"/>
        <w:ind w:left="0" w:firstLine="0"/>
        <w:contextualSpacing/>
        <w:jc w:val="both"/>
        <w:rPr>
          <w:rFonts w:ascii="TimesNewRoman" w:eastAsia="TimesNewRoman" w:hAnsi="TimesNewRoman" w:cs="TimesNewRoman"/>
          <w:sz w:val="24"/>
          <w:highlight w:val="white"/>
        </w:rPr>
      </w:pPr>
      <w:r>
        <w:rPr>
          <w:rFonts w:ascii="TimesNewRoman" w:eastAsia="TimesNewRoman" w:hAnsi="TimesNewRoman" w:cs="TimesNewRoman"/>
          <w:sz w:val="24"/>
          <w:highlight w:val="white"/>
        </w:rPr>
        <w:t xml:space="preserve">- конкурсные материалы (в формате </w:t>
      </w:r>
      <w:proofErr w:type="spellStart"/>
      <w:r>
        <w:rPr>
          <w:rFonts w:ascii="TimesNewRoman" w:eastAsia="TimesNewRoman" w:hAnsi="TimesNewRoman" w:cs="TimesNewRoman"/>
          <w:sz w:val="24"/>
          <w:highlight w:val="white"/>
        </w:rPr>
        <w:t>pdf</w:t>
      </w:r>
      <w:proofErr w:type="spellEnd"/>
      <w:r>
        <w:rPr>
          <w:rFonts w:ascii="TimesNewRoman" w:eastAsia="TimesNewRoman" w:hAnsi="TimesNewRoman" w:cs="TimesNewRoman"/>
          <w:sz w:val="24"/>
          <w:highlight w:val="white"/>
        </w:rPr>
        <w:t xml:space="preserve">); </w:t>
      </w:r>
    </w:p>
    <w:p w:rsidR="00AB0D89" w:rsidRDefault="00AB0D89" w:rsidP="002C1C57">
      <w:pPr>
        <w:pStyle w:val="af6"/>
        <w:numPr>
          <w:ilvl w:val="0"/>
          <w:numId w:val="10"/>
        </w:numPr>
        <w:spacing w:after="0" w:line="240" w:lineRule="auto"/>
        <w:ind w:left="0" w:firstLine="0"/>
        <w:contextualSpacing/>
        <w:jc w:val="both"/>
        <w:rPr>
          <w:rFonts w:ascii="TimesNewRoman" w:eastAsia="TimesNewRoman" w:hAnsi="TimesNewRoman" w:cs="TimesNewRoman"/>
          <w:sz w:val="24"/>
        </w:rPr>
      </w:pPr>
      <w:r>
        <w:rPr>
          <w:rFonts w:ascii="TimesNewRoman" w:eastAsia="TimesNewRoman" w:hAnsi="TimesNewRoman" w:cs="TimesNewRoman"/>
          <w:sz w:val="24"/>
        </w:rPr>
        <w:t xml:space="preserve">- файл с краткой аннотацией конкурсной работы (не более 1000 знаков), в формате </w:t>
      </w:r>
      <w:proofErr w:type="spellStart"/>
      <w:r>
        <w:rPr>
          <w:rFonts w:ascii="TimesNewRoman" w:eastAsia="TimesNewRoman" w:hAnsi="TimesNewRoman" w:cs="TimesNewRoman"/>
          <w:sz w:val="24"/>
        </w:rPr>
        <w:t>doc</w:t>
      </w:r>
      <w:proofErr w:type="spellEnd"/>
      <w:r>
        <w:rPr>
          <w:rFonts w:ascii="TimesNewRoman" w:eastAsia="TimesNewRoman" w:hAnsi="TimesNewRoman" w:cs="TimesNewRoman"/>
          <w:sz w:val="24"/>
        </w:rPr>
        <w:t>.)</w:t>
      </w:r>
    </w:p>
    <w:p w:rsidR="00AB0D89" w:rsidRDefault="00AB0D89" w:rsidP="002C1C57">
      <w:pPr>
        <w:pStyle w:val="af6"/>
        <w:numPr>
          <w:ilvl w:val="0"/>
          <w:numId w:val="10"/>
        </w:numPr>
        <w:tabs>
          <w:tab w:val="left" w:pos="567"/>
        </w:tabs>
        <w:spacing w:after="0" w:line="240" w:lineRule="auto"/>
        <w:ind w:left="0" w:firstLine="0"/>
        <w:contextualSpacing/>
        <w:jc w:val="both"/>
        <w:rPr>
          <w:rFonts w:ascii="TimesNewRoman" w:eastAsia="TimesNewRoman" w:hAnsi="TimesNewRoman" w:cs="TimesNewRoman"/>
          <w:sz w:val="24"/>
        </w:rPr>
      </w:pPr>
      <w:r>
        <w:rPr>
          <w:rFonts w:ascii="TimesNewRoman" w:eastAsia="TimesNewRoman" w:hAnsi="TimesNewRoman" w:cs="TimesNewRoman"/>
          <w:sz w:val="24"/>
        </w:rPr>
        <w:t>- согласие автора(</w:t>
      </w:r>
      <w:proofErr w:type="spellStart"/>
      <w:r>
        <w:rPr>
          <w:rFonts w:ascii="TimesNewRoman" w:eastAsia="TimesNewRoman" w:hAnsi="TimesNewRoman" w:cs="TimesNewRoman"/>
          <w:sz w:val="24"/>
        </w:rPr>
        <w:t>ов</w:t>
      </w:r>
      <w:proofErr w:type="spellEnd"/>
      <w:r>
        <w:rPr>
          <w:rFonts w:ascii="TimesNewRoman" w:eastAsia="TimesNewRoman" w:hAnsi="TimesNewRoman" w:cs="TimesNewRoman"/>
          <w:sz w:val="24"/>
        </w:rPr>
        <w:t xml:space="preserve">) на обработку персональных данных (файлы в формате </w:t>
      </w:r>
      <w:proofErr w:type="spellStart"/>
      <w:r>
        <w:rPr>
          <w:rFonts w:ascii="TimesNewRoman" w:eastAsia="TimesNewRoman" w:hAnsi="TimesNewRoman" w:cs="TimesNewRoman"/>
          <w:sz w:val="24"/>
        </w:rPr>
        <w:t>pdf</w:t>
      </w:r>
      <w:proofErr w:type="spellEnd"/>
      <w:r>
        <w:rPr>
          <w:rFonts w:ascii="TimesNewRoman" w:eastAsia="TimesNewRoman" w:hAnsi="TimesNewRoman" w:cs="TimesNewRoman"/>
          <w:sz w:val="24"/>
        </w:rPr>
        <w:t>) (Приложение 4).</w:t>
      </w:r>
      <w:r>
        <w:rPr>
          <w:rFonts w:ascii="TimesNewRoman" w:eastAsia="TimesNewRoman" w:hAnsi="TimesNewRoman" w:cs="TimesNewRoman"/>
          <w:sz w:val="24"/>
        </w:rPr>
        <w:tab/>
      </w:r>
    </w:p>
    <w:p w:rsidR="00AB0D89" w:rsidRDefault="00AB0D89" w:rsidP="00AB0D89">
      <w:pPr>
        <w:spacing w:line="240" w:lineRule="auto"/>
        <w:ind w:firstLine="567"/>
        <w:jc w:val="center"/>
        <w:rPr>
          <w:rFonts w:ascii="TimesNewRoman" w:eastAsia="TimesNewRoman" w:hAnsi="TimesNewRoman" w:cs="TimesNewRoman"/>
          <w:sz w:val="24"/>
        </w:rPr>
      </w:pPr>
      <w:r>
        <w:rPr>
          <w:rFonts w:ascii="TimesNewRoman" w:eastAsia="TimesNewRoman" w:hAnsi="TimesNewRoman" w:cs="TimesNewRoman"/>
          <w:b/>
          <w:sz w:val="24"/>
        </w:rPr>
        <w:t>5. Условия участия</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 xml:space="preserve">В Конкурсе допускается индивидуальное и коллективное участие: конкурсная работа может иметь одного или нескольких авторов (не более 3-х человек). </w:t>
      </w:r>
    </w:p>
    <w:p w:rsidR="00AB0D89" w:rsidRDefault="00AB0D89" w:rsidP="00AB0D89">
      <w:pPr>
        <w:spacing w:line="240" w:lineRule="auto"/>
        <w:ind w:firstLine="567"/>
        <w:rPr>
          <w:rFonts w:ascii="TimesNewRoman" w:eastAsia="TimesNewRoman" w:hAnsi="TimesNewRoman" w:cs="TimesNewRoman"/>
          <w:color w:val="000000"/>
          <w:sz w:val="24"/>
        </w:rPr>
      </w:pPr>
      <w:r>
        <w:rPr>
          <w:rFonts w:ascii="TimesNewRoman" w:eastAsia="TimesNewRoman" w:hAnsi="TimesNewRoman" w:cs="TimesNewRoman"/>
          <w:color w:val="000000"/>
          <w:sz w:val="24"/>
        </w:rPr>
        <w:t xml:space="preserve">На Конкурс принимаются материалы, представленные в двух формах: </w:t>
      </w:r>
    </w:p>
    <w:p w:rsidR="00AB0D89" w:rsidRDefault="00AB0D89" w:rsidP="002C1C57">
      <w:pPr>
        <w:numPr>
          <w:ilvl w:val="0"/>
          <w:numId w:val="12"/>
        </w:numPr>
        <w:spacing w:line="240" w:lineRule="auto"/>
        <w:ind w:left="425"/>
        <w:rPr>
          <w:rFonts w:ascii="TimesNewRoman" w:eastAsia="TimesNewRoman" w:hAnsi="TimesNewRoman" w:cs="TimesNewRoman"/>
          <w:color w:val="000000"/>
          <w:sz w:val="24"/>
        </w:rPr>
      </w:pPr>
      <w:r>
        <w:rPr>
          <w:rFonts w:ascii="TimesNewRoman" w:eastAsia="TimesNewRoman" w:hAnsi="TimesNewRoman" w:cs="TimesNewRoman"/>
          <w:color w:val="000000"/>
          <w:sz w:val="24"/>
        </w:rPr>
        <w:t>дополнительная общеобразовательная программа естественнонаучной направленности (модульная, разноуровневая, адаптированная);</w:t>
      </w:r>
    </w:p>
    <w:p w:rsidR="00AB0D89" w:rsidRDefault="00AB0D89" w:rsidP="002C1C57">
      <w:pPr>
        <w:numPr>
          <w:ilvl w:val="0"/>
          <w:numId w:val="12"/>
        </w:numPr>
        <w:spacing w:line="240" w:lineRule="auto"/>
        <w:ind w:left="425"/>
        <w:rPr>
          <w:rFonts w:ascii="TimesNewRoman" w:eastAsia="TimesNewRoman" w:hAnsi="TimesNewRoman" w:cs="TimesNewRoman"/>
          <w:color w:val="000000"/>
          <w:sz w:val="24"/>
        </w:rPr>
      </w:pPr>
      <w:r>
        <w:rPr>
          <w:rFonts w:ascii="TimesNewRoman" w:eastAsia="TimesNewRoman" w:hAnsi="TimesNewRoman" w:cs="TimesNewRoman"/>
          <w:color w:val="000000"/>
          <w:sz w:val="24"/>
        </w:rPr>
        <w:t>программно-методический комплекс лучшей образовательной практики.</w:t>
      </w:r>
    </w:p>
    <w:p w:rsidR="00AB0D89" w:rsidRDefault="00AB0D89" w:rsidP="00AB0D89">
      <w:pPr>
        <w:spacing w:line="240" w:lineRule="auto"/>
        <w:ind w:firstLine="567"/>
        <w:rPr>
          <w:rFonts w:ascii="TimesNewRoman" w:eastAsia="TimesNewRoman" w:hAnsi="TimesNewRoman" w:cs="TimesNewRoman"/>
          <w:color w:val="000000"/>
          <w:sz w:val="24"/>
        </w:rPr>
      </w:pPr>
      <w:r>
        <w:rPr>
          <w:rFonts w:ascii="TimesNewRoman" w:eastAsia="TimesNewRoman" w:hAnsi="TimesNewRoman" w:cs="TimesNewRoman"/>
          <w:color w:val="000000"/>
          <w:sz w:val="24"/>
        </w:rPr>
        <w:t>На Конкурс принимаются материалы, разработанные /изданные /апробированные за последние 2 года.</w:t>
      </w:r>
    </w:p>
    <w:p w:rsidR="00AB0D89" w:rsidRDefault="00AB0D89" w:rsidP="00AB0D89">
      <w:pPr>
        <w:spacing w:line="240" w:lineRule="auto"/>
        <w:ind w:firstLine="567"/>
        <w:rPr>
          <w:rFonts w:ascii="TimesNewRoman" w:eastAsia="TimesNewRoman" w:hAnsi="TimesNewRoman" w:cs="TimesNewRoman"/>
          <w:color w:val="000000"/>
          <w:sz w:val="24"/>
        </w:rPr>
      </w:pPr>
      <w:r>
        <w:rPr>
          <w:rFonts w:ascii="TimesNewRoman" w:eastAsia="TimesNewRoman" w:hAnsi="TimesNewRoman" w:cs="TimesNewRoman"/>
          <w:color w:val="000000"/>
          <w:sz w:val="24"/>
        </w:rPr>
        <w:t>К участию в Конкурсе не допускаются следующие работы:</w:t>
      </w:r>
    </w:p>
    <w:p w:rsidR="00AB0D89" w:rsidRDefault="00AB0D89" w:rsidP="002C1C57">
      <w:pPr>
        <w:numPr>
          <w:ilvl w:val="0"/>
          <w:numId w:val="12"/>
        </w:numPr>
        <w:spacing w:line="240" w:lineRule="auto"/>
        <w:ind w:left="425"/>
        <w:rPr>
          <w:rFonts w:ascii="TimesNewRoman" w:eastAsia="TimesNewRoman" w:hAnsi="TimesNewRoman" w:cs="TimesNewRoman"/>
          <w:color w:val="000000"/>
          <w:sz w:val="24"/>
        </w:rPr>
      </w:pPr>
      <w:r>
        <w:rPr>
          <w:rFonts w:ascii="TimesNewRoman" w:eastAsia="TimesNewRoman" w:hAnsi="TimesNewRoman" w:cs="TimesNewRoman"/>
          <w:color w:val="000000"/>
          <w:sz w:val="24"/>
        </w:rPr>
        <w:t>участвующие в предыдущих конкурсах общеобразовательные программы и методические материалы по дополнительному естественнонаучному образованию детей, по итогам которых их авторы стали лауреатами и дипломантами (победителями и призерами);</w:t>
      </w:r>
    </w:p>
    <w:p w:rsidR="00AB0D89" w:rsidRDefault="00AB0D89" w:rsidP="002C1C57">
      <w:pPr>
        <w:numPr>
          <w:ilvl w:val="0"/>
          <w:numId w:val="12"/>
        </w:numPr>
        <w:spacing w:line="240" w:lineRule="auto"/>
        <w:ind w:left="425"/>
        <w:rPr>
          <w:rFonts w:ascii="TimesNewRoman" w:eastAsia="TimesNewRoman" w:hAnsi="TimesNewRoman" w:cs="TimesNewRoman"/>
          <w:color w:val="000000"/>
          <w:sz w:val="24"/>
        </w:rPr>
      </w:pPr>
      <w:r>
        <w:rPr>
          <w:rFonts w:ascii="TimesNewRoman" w:eastAsia="TimesNewRoman" w:hAnsi="TimesNewRoman" w:cs="TimesNewRoman"/>
          <w:color w:val="000000"/>
          <w:sz w:val="24"/>
        </w:rPr>
        <w:t>не соответствующие содержанию Конкурса и его номинаций;</w:t>
      </w:r>
    </w:p>
    <w:p w:rsidR="00AB0D89" w:rsidRDefault="00AB0D89" w:rsidP="002C1C57">
      <w:pPr>
        <w:numPr>
          <w:ilvl w:val="0"/>
          <w:numId w:val="12"/>
        </w:numPr>
        <w:spacing w:line="240" w:lineRule="auto"/>
        <w:ind w:left="425"/>
        <w:rPr>
          <w:rFonts w:ascii="TimesNewRoman" w:eastAsia="TimesNewRoman" w:hAnsi="TimesNewRoman" w:cs="TimesNewRoman"/>
          <w:color w:val="000000"/>
          <w:sz w:val="24"/>
        </w:rPr>
      </w:pPr>
      <w:r>
        <w:rPr>
          <w:rFonts w:ascii="TimesNewRoman" w:eastAsia="TimesNewRoman" w:hAnsi="TimesNewRoman" w:cs="TimesNewRoman"/>
          <w:color w:val="000000"/>
          <w:sz w:val="24"/>
        </w:rPr>
        <w:t xml:space="preserve">материалы, в которых присутствуют признаки плагиата (если процент цитирования в тексте превышает 60 %). </w:t>
      </w:r>
    </w:p>
    <w:p w:rsidR="00AB0D89" w:rsidRDefault="00AB0D89" w:rsidP="00AB0D89">
      <w:pPr>
        <w:spacing w:line="240" w:lineRule="auto"/>
        <w:ind w:firstLine="0"/>
        <w:rPr>
          <w:rFonts w:ascii="TimesNewRoman" w:eastAsia="TimesNewRoman" w:hAnsi="TimesNewRoman" w:cs="TimesNewRoman"/>
          <w:color w:val="000000"/>
          <w:sz w:val="24"/>
        </w:rPr>
      </w:pPr>
    </w:p>
    <w:p w:rsidR="00AB0D89" w:rsidRDefault="00AB0D89" w:rsidP="00AB0D89">
      <w:pPr>
        <w:pStyle w:val="18"/>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6. Номинации Конкурса</w:t>
      </w:r>
    </w:p>
    <w:p w:rsidR="00AB0D89" w:rsidRDefault="00AB0D89" w:rsidP="00AB0D89">
      <w:pPr>
        <w:pStyle w:val="29"/>
        <w:spacing w:line="240" w:lineRule="auto"/>
        <w:ind w:firstLine="708"/>
        <w:jc w:val="both"/>
        <w:rPr>
          <w:rFonts w:ascii="TimesNewRoman" w:eastAsia="TimesNewRoman" w:hAnsi="TimesNewRoman" w:cs="TimesNewRoman"/>
          <w:b/>
          <w:sz w:val="24"/>
        </w:rPr>
      </w:pPr>
      <w:r>
        <w:rPr>
          <w:rFonts w:ascii="TimesNewRoman" w:eastAsia="TimesNewRoman" w:hAnsi="TimesNewRoman" w:cs="TimesNewRoman"/>
          <w:b/>
          <w:sz w:val="24"/>
        </w:rPr>
        <w:t xml:space="preserve">Дополнительная общеобразовательная программа представляется </w:t>
      </w:r>
    </w:p>
    <w:p w:rsidR="00AB0D89" w:rsidRDefault="00AB0D89" w:rsidP="00AB0D89">
      <w:pPr>
        <w:pStyle w:val="29"/>
        <w:spacing w:line="240" w:lineRule="auto"/>
        <w:ind w:firstLine="0"/>
        <w:jc w:val="both"/>
        <w:rPr>
          <w:rFonts w:ascii="TimesNewRoman" w:eastAsia="TimesNewRoman" w:hAnsi="TimesNewRoman" w:cs="TimesNewRoman"/>
          <w:b/>
          <w:sz w:val="24"/>
        </w:rPr>
      </w:pPr>
      <w:r>
        <w:rPr>
          <w:rFonts w:ascii="TimesNewRoman" w:eastAsia="TimesNewRoman" w:hAnsi="TimesNewRoman" w:cs="TimesNewRoman"/>
          <w:b/>
          <w:sz w:val="24"/>
        </w:rPr>
        <w:t>в следующих номинациях:</w:t>
      </w:r>
    </w:p>
    <w:p w:rsidR="00AB0D89" w:rsidRDefault="00AB0D89" w:rsidP="002C1C57">
      <w:pPr>
        <w:pStyle w:val="29"/>
        <w:numPr>
          <w:ilvl w:val="0"/>
          <w:numId w:val="8"/>
        </w:numPr>
        <w:spacing w:line="240" w:lineRule="auto"/>
        <w:ind w:left="426"/>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«Эколого-биологическая»</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 xml:space="preserve">(образовательные программы по всем тематическим направлениям деятельности </w:t>
      </w:r>
      <w:proofErr w:type="spellStart"/>
      <w:r>
        <w:rPr>
          <w:rFonts w:ascii="TimesNewRoman" w:eastAsia="TimesNewRoman" w:hAnsi="TimesNewRoman" w:cs="TimesNewRoman"/>
          <w:sz w:val="24"/>
        </w:rPr>
        <w:t>Экостанций</w:t>
      </w:r>
      <w:proofErr w:type="spellEnd"/>
      <w:r>
        <w:rPr>
          <w:rFonts w:ascii="TimesNewRoman" w:eastAsia="TimesNewRoman" w:hAnsi="TimesNewRoman" w:cs="TimesNewRoman"/>
          <w:sz w:val="24"/>
        </w:rPr>
        <w:t>: «Агро», «</w:t>
      </w:r>
      <w:proofErr w:type="spellStart"/>
      <w:r>
        <w:rPr>
          <w:rFonts w:ascii="TimesNewRoman" w:eastAsia="TimesNewRoman" w:hAnsi="TimesNewRoman" w:cs="TimesNewRoman"/>
          <w:sz w:val="24"/>
        </w:rPr>
        <w:t>Био</w:t>
      </w:r>
      <w:proofErr w:type="spellEnd"/>
      <w:r>
        <w:rPr>
          <w:rFonts w:ascii="TimesNewRoman" w:eastAsia="TimesNewRoman" w:hAnsi="TimesNewRoman" w:cs="TimesNewRoman"/>
          <w:sz w:val="24"/>
        </w:rPr>
        <w:t>», «Лесное дело», «Экомониторинг», «Проектирование», «Профи»);</w:t>
      </w:r>
    </w:p>
    <w:p w:rsidR="00AB0D89" w:rsidRDefault="00AB0D89" w:rsidP="002C1C57">
      <w:pPr>
        <w:pStyle w:val="29"/>
        <w:numPr>
          <w:ilvl w:val="0"/>
          <w:numId w:val="8"/>
        </w:numPr>
        <w:spacing w:line="240" w:lineRule="auto"/>
        <w:ind w:left="426"/>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«Физико-географическая»</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(образовательные программы по общей и физической географии, биогеографии, фенологии, метеорологии, геологии, минералогии, палеонтологии, почвоведению, гидрологии, астрономии);</w:t>
      </w:r>
    </w:p>
    <w:p w:rsidR="00AB0D89" w:rsidRDefault="00AB0D89" w:rsidP="002C1C57">
      <w:pPr>
        <w:pStyle w:val="29"/>
        <w:numPr>
          <w:ilvl w:val="0"/>
          <w:numId w:val="8"/>
        </w:numPr>
        <w:spacing w:line="240" w:lineRule="auto"/>
        <w:ind w:left="426"/>
        <w:jc w:val="both"/>
        <w:rPr>
          <w:rFonts w:ascii="TimesNewRoman" w:eastAsia="TimesNewRoman" w:hAnsi="TimesNewRoman" w:cs="TimesNewRoman"/>
          <w:b/>
          <w:color w:val="000000"/>
          <w:sz w:val="24"/>
          <w:shd w:val="clear" w:color="auto" w:fill="FFFFFF"/>
        </w:rPr>
      </w:pPr>
      <w:r>
        <w:rPr>
          <w:rFonts w:ascii="TimesNewRoman" w:eastAsia="TimesNewRoman" w:hAnsi="TimesNewRoman" w:cs="TimesNewRoman"/>
          <w:i/>
          <w:color w:val="000000"/>
          <w:sz w:val="24"/>
          <w:shd w:val="clear" w:color="auto" w:fill="FFFFFF"/>
        </w:rPr>
        <w:t>«Физико-химическая»</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color w:val="000000"/>
          <w:sz w:val="24"/>
          <w:shd w:val="clear" w:color="auto" w:fill="FFFFFF"/>
        </w:rPr>
        <w:t xml:space="preserve">(образовательные программы в аспекте изучения природных явлений и решения экологических проблем по химии, физике, астрономии, химическим технологиям и композитным материалам); </w:t>
      </w:r>
    </w:p>
    <w:p w:rsidR="00AB0D89" w:rsidRDefault="00AB0D89" w:rsidP="002C1C57">
      <w:pPr>
        <w:pStyle w:val="29"/>
        <w:numPr>
          <w:ilvl w:val="0"/>
          <w:numId w:val="8"/>
        </w:numPr>
        <w:spacing w:line="240" w:lineRule="auto"/>
        <w:ind w:left="426"/>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 xml:space="preserve">«Доступная </w:t>
      </w:r>
      <w:proofErr w:type="spellStart"/>
      <w:r>
        <w:rPr>
          <w:rFonts w:ascii="TimesNewRoman" w:eastAsia="TimesNewRoman" w:hAnsi="TimesNewRoman" w:cs="TimesNewRoman"/>
          <w:i/>
          <w:color w:val="000000"/>
          <w:sz w:val="24"/>
          <w:shd w:val="clear" w:color="auto" w:fill="FFFFFF"/>
        </w:rPr>
        <w:t>ЭКОсреда</w:t>
      </w:r>
      <w:proofErr w:type="spellEnd"/>
      <w:r>
        <w:rPr>
          <w:rFonts w:ascii="TimesNewRoman" w:eastAsia="TimesNewRoman" w:hAnsi="TimesNewRoman" w:cs="TimesNewRoman"/>
          <w:i/>
          <w:color w:val="000000"/>
          <w:sz w:val="24"/>
          <w:shd w:val="clear" w:color="auto" w:fill="FFFFFF"/>
        </w:rPr>
        <w:t>»</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(дополнительные общеобразовательные программы по организации естественнонаучной деятельности с детьми с ОВЗ и детей с инвалидностью);</w:t>
      </w:r>
    </w:p>
    <w:p w:rsidR="00AB0D89" w:rsidRDefault="00AB0D89" w:rsidP="002C1C57">
      <w:pPr>
        <w:pStyle w:val="29"/>
        <w:numPr>
          <w:ilvl w:val="0"/>
          <w:numId w:val="8"/>
        </w:numPr>
        <w:spacing w:line="240" w:lineRule="auto"/>
        <w:ind w:left="426"/>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«В центре Вселенной»</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(дополнительные общеобразовательные программы для дошкольников по знакомству с окружающим миром природы, изучению сезонных явлений в природе, основам охраны природы, экологии).</w:t>
      </w:r>
    </w:p>
    <w:p w:rsidR="00AB0D89" w:rsidRDefault="00AB0D89" w:rsidP="00AB0D89">
      <w:pPr>
        <w:pStyle w:val="29"/>
        <w:spacing w:line="240" w:lineRule="auto"/>
        <w:ind w:firstLine="567"/>
        <w:jc w:val="both"/>
        <w:rPr>
          <w:rFonts w:ascii="TimesNewRoman" w:eastAsia="TimesNewRoman" w:hAnsi="TimesNewRoman" w:cs="TimesNewRoman"/>
          <w:sz w:val="24"/>
        </w:rPr>
      </w:pPr>
    </w:p>
    <w:p w:rsidR="00AB0D89" w:rsidRDefault="00AB0D89" w:rsidP="00AB0D89">
      <w:pPr>
        <w:pStyle w:val="29"/>
        <w:spacing w:line="240" w:lineRule="auto"/>
        <w:ind w:firstLine="567"/>
        <w:jc w:val="both"/>
        <w:rPr>
          <w:rFonts w:ascii="TimesNewRoman" w:eastAsia="TimesNewRoman" w:hAnsi="TimesNewRoman" w:cs="TimesNewRoman"/>
          <w:i/>
          <w:sz w:val="24"/>
        </w:rPr>
      </w:pPr>
      <w:r>
        <w:rPr>
          <w:rFonts w:ascii="TimesNewRoman" w:eastAsia="TimesNewRoman" w:hAnsi="TimesNewRoman" w:cs="TimesNewRoman"/>
          <w:b/>
          <w:sz w:val="24"/>
        </w:rPr>
        <w:t>Программно-методический комплекс лучшей образовательной практики представляется в следующих номинациях:</w:t>
      </w:r>
    </w:p>
    <w:p w:rsidR="00AB0D89" w:rsidRDefault="00AB0D89" w:rsidP="002C1C57">
      <w:pPr>
        <w:pStyle w:val="29"/>
        <w:numPr>
          <w:ilvl w:val="0"/>
          <w:numId w:val="9"/>
        </w:numPr>
        <w:spacing w:line="240" w:lineRule="auto"/>
        <w:ind w:left="284"/>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«Траектория успеха»</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 xml:space="preserve">(образовательные практики по сопровождению одарённых и талантливых обучающихся, проявивших выдающиеся способности в рамках освоения </w:t>
      </w:r>
      <w:r>
        <w:rPr>
          <w:rFonts w:ascii="TimesNewRoman" w:eastAsia="TimesNewRoman" w:hAnsi="TimesNewRoman" w:cs="TimesNewRoman"/>
          <w:sz w:val="24"/>
        </w:rPr>
        <w:lastRenderedPageBreak/>
        <w:t>программ, реализующихся в том числе с использованием индивидуальных образовательных маршрутов, ускоренного обучения с зачётом образовательных достижений, сетевой формы реализации программ, дистанционных образовательных технологий);</w:t>
      </w:r>
    </w:p>
    <w:p w:rsidR="00AB0D89" w:rsidRDefault="00AB0D89" w:rsidP="002C1C57">
      <w:pPr>
        <w:pStyle w:val="29"/>
        <w:numPr>
          <w:ilvl w:val="0"/>
          <w:numId w:val="9"/>
        </w:numPr>
        <w:spacing w:line="240" w:lineRule="auto"/>
        <w:ind w:left="284"/>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«Детский ботанический сад»</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(образовательные практики, включающие образовательную программу и методические материалы по сопровождению объединений учащихся, действующих на базе детских ботанических садов или с привлечением их инфраструктуры);</w:t>
      </w:r>
    </w:p>
    <w:p w:rsidR="00AB0D89" w:rsidRDefault="00AB0D89" w:rsidP="002C1C57">
      <w:pPr>
        <w:pStyle w:val="29"/>
        <w:numPr>
          <w:ilvl w:val="0"/>
          <w:numId w:val="9"/>
        </w:numPr>
        <w:spacing w:line="240" w:lineRule="auto"/>
        <w:ind w:left="284"/>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«Профессиональная траектория»</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(образовательные практики, включающие приёмы и методы, направленные на профессиональную ориентацию обучающихся, в том числе с применением дистанционных образовательных технологий);</w:t>
      </w:r>
    </w:p>
    <w:p w:rsidR="00AB0D89" w:rsidRDefault="00AB0D89" w:rsidP="002C1C57">
      <w:pPr>
        <w:pStyle w:val="29"/>
        <w:numPr>
          <w:ilvl w:val="0"/>
          <w:numId w:val="9"/>
        </w:numPr>
        <w:spacing w:line="240" w:lineRule="auto"/>
        <w:ind w:left="284"/>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«Безграничные возможности»</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(образовательные практики, включающие технологии обучения и сопровождения детей с особыми образовательными потребностями и детей-инвалидов);</w:t>
      </w:r>
    </w:p>
    <w:p w:rsidR="00AB0D89" w:rsidRDefault="00AB0D89" w:rsidP="002C1C57">
      <w:pPr>
        <w:pStyle w:val="29"/>
        <w:numPr>
          <w:ilvl w:val="0"/>
          <w:numId w:val="9"/>
        </w:numPr>
        <w:spacing w:line="240" w:lineRule="auto"/>
        <w:ind w:left="284"/>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«Наставничество»</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(образовательные практики, содержащие технологии, методики, комплекс мероприятий по поддержке молодых педагогов и/или студентов педагогических ВУЗов и колледжей, развитию их профессиональных компетенций в области дополнительного образования, технологии маршрутизации и повышения квалификаций молодых педагогов дополнительного образования);</w:t>
      </w:r>
    </w:p>
    <w:p w:rsidR="00AB0D89" w:rsidRDefault="00AB0D89" w:rsidP="002C1C57">
      <w:pPr>
        <w:pStyle w:val="29"/>
        <w:numPr>
          <w:ilvl w:val="0"/>
          <w:numId w:val="9"/>
        </w:numPr>
        <w:spacing w:line="240" w:lineRule="auto"/>
        <w:ind w:left="284"/>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«Цифровая дидактика и педагогический дизайн»</w:t>
      </w:r>
      <w:r>
        <w:rPr>
          <w:rFonts w:ascii="TimesNewRoman" w:eastAsia="TimesNewRoman" w:hAnsi="TimesNewRoman" w:cs="TimesNewRoman"/>
          <w:b/>
          <w:color w:val="000000"/>
          <w:sz w:val="24"/>
          <w:shd w:val="clear" w:color="auto" w:fill="FFFFFF"/>
        </w:rPr>
        <w:t xml:space="preserve"> </w:t>
      </w:r>
      <w:r>
        <w:rPr>
          <w:rFonts w:ascii="TimesNewRoman" w:eastAsia="TimesNewRoman" w:hAnsi="TimesNewRoman" w:cs="TimesNewRoman"/>
          <w:sz w:val="24"/>
        </w:rPr>
        <w:t>(образовательные решения, направленные на обеспечение высокого качества обучения с применением цифровых образовательных технологий: видео-уроки, презентации, интерактивные задания, определители, словари, проверочные работы, кейсы и др.).</w:t>
      </w:r>
    </w:p>
    <w:p w:rsidR="00AB0D89" w:rsidRDefault="00AB0D89" w:rsidP="00AB0D89">
      <w:pPr>
        <w:pStyle w:val="af6"/>
        <w:spacing w:after="0" w:line="240" w:lineRule="auto"/>
        <w:ind w:left="0" w:firstLine="567"/>
        <w:jc w:val="both"/>
        <w:rPr>
          <w:rFonts w:ascii="TimesNewRoman" w:eastAsia="TimesNewRoman" w:hAnsi="TimesNewRoman" w:cs="TimesNewRoman"/>
          <w:sz w:val="24"/>
        </w:rPr>
      </w:pPr>
    </w:p>
    <w:p w:rsidR="00AB0D89" w:rsidRDefault="00AB0D89" w:rsidP="00AB0D89">
      <w:pPr>
        <w:spacing w:line="240" w:lineRule="auto"/>
        <w:ind w:firstLine="567"/>
        <w:contextualSpacing/>
        <w:jc w:val="left"/>
        <w:rPr>
          <w:rFonts w:ascii="TimesNewRoman" w:eastAsia="TimesNewRoman" w:hAnsi="TimesNewRoman" w:cs="TimesNewRoman"/>
          <w:b/>
          <w:sz w:val="24"/>
        </w:rPr>
      </w:pPr>
      <w:r>
        <w:rPr>
          <w:rFonts w:ascii="TimesNewRoman" w:eastAsia="TimesNewRoman" w:hAnsi="TimesNewRoman" w:cs="TimesNewRoman"/>
          <w:b/>
          <w:sz w:val="24"/>
        </w:rPr>
        <w:t>7.</w:t>
      </w:r>
      <w:r>
        <w:rPr>
          <w:rFonts w:ascii="TimesNewRoman" w:eastAsia="TimesNewRoman" w:hAnsi="TimesNewRoman" w:cs="TimesNewRoman"/>
          <w:b/>
          <w:sz w:val="24"/>
        </w:rPr>
        <w:tab/>
        <w:t>Информационное сопровождение и награждение</w:t>
      </w:r>
    </w:p>
    <w:p w:rsidR="00AB0D89" w:rsidRDefault="00AB0D89" w:rsidP="00AB0D89">
      <w:pPr>
        <w:spacing w:line="240" w:lineRule="auto"/>
        <w:ind w:firstLine="567"/>
        <w:contextualSpacing/>
        <w:rPr>
          <w:rFonts w:ascii="TimesNewRoman" w:eastAsia="TimesNewRoman" w:hAnsi="TimesNewRoman" w:cs="TimesNewRoman"/>
          <w:color w:val="000000"/>
          <w:sz w:val="24"/>
        </w:rPr>
      </w:pPr>
      <w:r>
        <w:rPr>
          <w:rFonts w:ascii="TimesNewRoman" w:eastAsia="TimesNewRoman" w:hAnsi="TimesNewRoman" w:cs="TimesNewRoman"/>
          <w:color w:val="000000"/>
          <w:sz w:val="24"/>
        </w:rPr>
        <w:t>Победители и призёры определяются в каждой номинации в соответствии с количеством набранных баллов:</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участники каждой из номинаций Конкурса получают соответствующий диплом, набравшие:</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от 24 до 25 баллов, становятся победителями (1-е место) Конкурса;</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от 22 до 23 баллов, становятся призёрами (2-е место) Конкурса;</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от 20 до 21 балла, становятся призёрами (3-е место) Конкурса;</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Участники, набравшие 19 баллов и менее, получают сертификат участника Конкурса.</w:t>
      </w:r>
    </w:p>
    <w:p w:rsidR="00AB0D89" w:rsidRDefault="00AB0D89" w:rsidP="00AB0D89">
      <w:pPr>
        <w:spacing w:line="240" w:lineRule="auto"/>
        <w:ind w:firstLine="567"/>
        <w:contextualSpacing/>
        <w:rPr>
          <w:rFonts w:ascii="TimesNewRoman" w:eastAsia="TimesNewRoman" w:hAnsi="TimesNewRoman" w:cs="TimesNewRoman"/>
          <w:sz w:val="24"/>
        </w:rPr>
      </w:pPr>
      <w:r>
        <w:rPr>
          <w:rFonts w:ascii="TimesNewRoman" w:eastAsia="TimesNewRoman" w:hAnsi="TimesNewRoman" w:cs="TimesNewRoman"/>
          <w:sz w:val="24"/>
        </w:rPr>
        <w:t>Победители Конкурса в каждой номинации регионального этапа становятся участниками Федерального этапа в соответствии с требованиями, определенными федеральным оператором.</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ab/>
        <w:t>Объявление результатов Конкурса с последующим скачиванием дипломов победителей и призёров Конкурса проводится:</w:t>
      </w:r>
    </w:p>
    <w:p w:rsidR="00AB0D89" w:rsidRDefault="00AB0D89" w:rsidP="002C1C57">
      <w:pPr>
        <w:pStyle w:val="29"/>
        <w:numPr>
          <w:ilvl w:val="0"/>
          <w:numId w:val="9"/>
        </w:numPr>
        <w:spacing w:line="240" w:lineRule="auto"/>
        <w:ind w:left="284" w:firstLine="567"/>
        <w:jc w:val="both"/>
        <w:rPr>
          <w:rFonts w:ascii="TimesNewRoman" w:eastAsia="TimesNewRoman" w:hAnsi="TimesNewRoman" w:cs="TimesNewRoman"/>
          <w:sz w:val="24"/>
        </w:rPr>
      </w:pPr>
      <w:r>
        <w:rPr>
          <w:rFonts w:ascii="TimesNewRoman" w:eastAsia="TimesNewRoman" w:hAnsi="TimesNewRoman" w:cs="TimesNewRoman"/>
          <w:sz w:val="24"/>
        </w:rPr>
        <w:t xml:space="preserve">регионального этапа Конкурса после 15 октября 2024 года на сайте: </w:t>
      </w:r>
      <w:hyperlink r:id="rId8" w:tooltip="http://детирк38.рф" w:history="1">
        <w:r>
          <w:rPr>
            <w:rStyle w:val="af7"/>
            <w:rFonts w:ascii="TimesNewRoman" w:eastAsia="TimesNewRoman" w:hAnsi="TimesNewRoman" w:cs="TimesNewRoman"/>
          </w:rPr>
          <w:t>http://детирк38.рф</w:t>
        </w:r>
      </w:hyperlink>
      <w:r>
        <w:rPr>
          <w:rFonts w:ascii="TimesNewRoman" w:eastAsia="TimesNewRoman" w:hAnsi="TimesNewRoman" w:cs="TimesNewRoman"/>
          <w:sz w:val="24"/>
        </w:rPr>
        <w:t>;</w:t>
      </w:r>
    </w:p>
    <w:p w:rsidR="00AB0D89" w:rsidRDefault="00AB0D89" w:rsidP="002C1C57">
      <w:pPr>
        <w:pStyle w:val="29"/>
        <w:numPr>
          <w:ilvl w:val="0"/>
          <w:numId w:val="9"/>
        </w:numPr>
        <w:spacing w:line="240" w:lineRule="auto"/>
        <w:ind w:left="284" w:firstLine="567"/>
        <w:jc w:val="both"/>
        <w:rPr>
          <w:rFonts w:ascii="TimesNewRoman" w:eastAsia="TimesNewRoman" w:hAnsi="TimesNewRoman" w:cs="TimesNewRoman"/>
          <w:sz w:val="24"/>
        </w:rPr>
      </w:pPr>
      <w:r>
        <w:rPr>
          <w:rFonts w:ascii="TimesNewRoman" w:eastAsia="TimesNewRoman" w:hAnsi="TimesNewRoman" w:cs="TimesNewRoman"/>
          <w:sz w:val="24"/>
        </w:rPr>
        <w:t xml:space="preserve">федерального этапа Конкурса в ноябре – декабре текущего года на сайте </w:t>
      </w:r>
      <w:hyperlink r:id="rId9" w:tooltip="http://biotop.fedcdo.ru/" w:history="1">
        <w:r>
          <w:rPr>
            <w:rFonts w:ascii="TimesNewRoman" w:eastAsia="TimesNewRoman" w:hAnsi="TimesNewRoman" w:cs="TimesNewRoman"/>
            <w:color w:val="0000FF"/>
            <w:sz w:val="24"/>
            <w:u w:val="single"/>
          </w:rPr>
          <w:t>http://biotop.fedcdo.ru/</w:t>
        </w:r>
      </w:hyperlink>
    </w:p>
    <w:p w:rsidR="00AB0D89" w:rsidRDefault="00AB0D89" w:rsidP="00AB0D89">
      <w:pPr>
        <w:spacing w:line="240" w:lineRule="auto"/>
        <w:ind w:firstLine="0"/>
        <w:jc w:val="left"/>
        <w:rPr>
          <w:rFonts w:ascii="TimesNewRoman" w:eastAsia="TimesNewRoman" w:hAnsi="TimesNewRoman" w:cs="TimesNewRoman"/>
          <w:b/>
          <w:sz w:val="24"/>
        </w:rPr>
      </w:pPr>
    </w:p>
    <w:p w:rsidR="00AB0D89" w:rsidRDefault="00AB0D89" w:rsidP="00AB0D89">
      <w:pPr>
        <w:spacing w:line="240" w:lineRule="auto"/>
        <w:ind w:firstLine="567"/>
        <w:jc w:val="center"/>
        <w:rPr>
          <w:rFonts w:ascii="TimesNewRoman" w:eastAsia="TimesNewRoman" w:hAnsi="TimesNewRoman" w:cs="TimesNewRoman"/>
          <w:b/>
          <w:sz w:val="24"/>
        </w:rPr>
      </w:pPr>
      <w:r>
        <w:rPr>
          <w:rFonts w:ascii="TimesNewRoman" w:eastAsia="TimesNewRoman" w:hAnsi="TimesNewRoman" w:cs="TimesNewRoman"/>
          <w:b/>
          <w:sz w:val="24"/>
        </w:rPr>
        <w:t>8. Заключительные положения</w:t>
      </w:r>
    </w:p>
    <w:p w:rsidR="00AB0D89" w:rsidRDefault="00AB0D89" w:rsidP="00AB0D89">
      <w:pPr>
        <w:spacing w:line="240" w:lineRule="auto"/>
        <w:ind w:firstLine="567"/>
        <w:contextualSpacing/>
        <w:rPr>
          <w:rFonts w:ascii="TimesNewRoman" w:eastAsia="TimesNewRoman" w:hAnsi="TimesNewRoman" w:cs="TimesNewRoman"/>
          <w:color w:val="000000"/>
          <w:sz w:val="24"/>
        </w:rPr>
      </w:pPr>
      <w:r>
        <w:rPr>
          <w:rFonts w:ascii="TimesNewRoman" w:eastAsia="TimesNewRoman" w:hAnsi="TimesNewRoman" w:cs="TimesNewRoman"/>
          <w:color w:val="000000"/>
          <w:sz w:val="24"/>
        </w:rPr>
        <w:t>Участие в Конкурсе означает согласие автора(</w:t>
      </w:r>
      <w:proofErr w:type="spellStart"/>
      <w:r>
        <w:rPr>
          <w:rFonts w:ascii="TimesNewRoman" w:eastAsia="TimesNewRoman" w:hAnsi="TimesNewRoman" w:cs="TimesNewRoman"/>
          <w:color w:val="000000"/>
          <w:sz w:val="24"/>
        </w:rPr>
        <w:t>ов</w:t>
      </w:r>
      <w:proofErr w:type="spellEnd"/>
      <w:r>
        <w:rPr>
          <w:rFonts w:ascii="TimesNewRoman" w:eastAsia="TimesNewRoman" w:hAnsi="TimesNewRoman" w:cs="TimesNewRoman"/>
          <w:color w:val="000000"/>
          <w:sz w:val="24"/>
        </w:rPr>
        <w:t>) на размещение конкурсного материала на официальных информационных ресурсах ГАУ ДО ИО «Центр развития дополнительного образования детей», ФГБОУ ДО ФЦДО в сети «Интернет» и на публикацию материала (полную или частичную) в сетевом издании «Юннатский вестник». Авторские права на публикуемые материалы за участниками сохраняются. Автор размещаемого/публикуемого материала имеет право публиковать свой материал в других информационных ресурсах в сети «Интернет» или издавать его в печатном виде в других изданиях.</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Официальная информация о региональном этапе Конкурса размещается на официальных информационных ресурсах: ГАУ ДО ИО «Центр развития дополнительного образования детей» (</w:t>
      </w:r>
      <w:hyperlink r:id="rId10" w:tooltip="http://детирк38.рф/" w:history="1">
        <w:r>
          <w:rPr>
            <w:rFonts w:ascii="TimesNewRoman" w:eastAsia="TimesNewRoman" w:hAnsi="TimesNewRoman" w:cs="TimesNewRoman"/>
            <w:color w:val="0000FF"/>
            <w:sz w:val="24"/>
            <w:u w:val="single"/>
          </w:rPr>
          <w:t>http://детирк38.рф/</w:t>
        </w:r>
      </w:hyperlink>
      <w:r>
        <w:rPr>
          <w:rFonts w:ascii="TimesNewRoman" w:eastAsia="TimesNewRoman" w:hAnsi="TimesNewRoman" w:cs="TimesNewRoman"/>
          <w:sz w:val="24"/>
        </w:rPr>
        <w:t>), ФГБОУ ДО ФЦДО (</w:t>
      </w:r>
      <w:hyperlink r:id="rId11" w:tooltip="http://biotop.ecobiocentre.ru/" w:history="1">
        <w:r>
          <w:rPr>
            <w:rFonts w:ascii="TimesNewRoman" w:eastAsia="TimesNewRoman" w:hAnsi="TimesNewRoman" w:cs="TimesNewRoman"/>
            <w:color w:val="0000FF"/>
            <w:sz w:val="24"/>
            <w:u w:val="single"/>
          </w:rPr>
          <w:t>http://biotop.ecobiocentre.ru/</w:t>
        </w:r>
      </w:hyperlink>
      <w:r>
        <w:rPr>
          <w:rFonts w:ascii="TimesNewRoman" w:eastAsia="TimesNewRoman" w:hAnsi="TimesNewRoman" w:cs="TimesNewRoman"/>
          <w:sz w:val="24"/>
        </w:rPr>
        <w:t>).</w:t>
      </w:r>
    </w:p>
    <w:p w:rsidR="00AB0D89" w:rsidRDefault="00AB0D89" w:rsidP="00AB0D89">
      <w:pPr>
        <w:spacing w:line="240" w:lineRule="auto"/>
        <w:ind w:firstLine="567"/>
        <w:contextualSpacing/>
        <w:rPr>
          <w:rFonts w:ascii="TimesNewRoman" w:eastAsia="TimesNewRoman" w:hAnsi="TimesNewRoman" w:cs="TimesNewRoman"/>
          <w:color w:val="000000"/>
          <w:sz w:val="24"/>
          <w:highlight w:val="yellow"/>
        </w:rPr>
      </w:pPr>
      <w:r>
        <w:rPr>
          <w:rFonts w:ascii="TimesNewRoman" w:eastAsia="TimesNewRoman" w:hAnsi="TimesNewRoman" w:cs="TimesNewRoman"/>
          <w:color w:val="000000"/>
          <w:sz w:val="24"/>
        </w:rPr>
        <w:t>Федеральный заочный этап Конкурса проводится и для участников категории «самовыдвиженцы» (Приложение 5).</w:t>
      </w:r>
    </w:p>
    <w:p w:rsidR="00AB0D89" w:rsidRDefault="00AB0D89" w:rsidP="00AB0D89">
      <w:pPr>
        <w:pStyle w:val="29"/>
        <w:spacing w:line="240" w:lineRule="auto"/>
        <w:ind w:firstLine="0"/>
        <w:jc w:val="both"/>
        <w:rPr>
          <w:rFonts w:ascii="TimesNewRoman" w:eastAsia="TimesNewRoman" w:hAnsi="TimesNewRoman" w:cs="TimesNewRoman"/>
          <w:sz w:val="24"/>
        </w:rPr>
      </w:pPr>
    </w:p>
    <w:p w:rsidR="00AB0D89" w:rsidRDefault="00AB0D89" w:rsidP="00AB0D89">
      <w:pPr>
        <w:pStyle w:val="af6"/>
        <w:spacing w:after="0" w:line="240" w:lineRule="auto"/>
        <w:ind w:left="0" w:firstLine="567"/>
        <w:jc w:val="both"/>
        <w:rPr>
          <w:rFonts w:ascii="TimesNewRoman" w:eastAsia="TimesNewRoman" w:hAnsi="TimesNewRoman" w:cs="TimesNewRoman"/>
          <w:b/>
          <w:color w:val="000000"/>
          <w:sz w:val="24"/>
        </w:rPr>
      </w:pPr>
      <w:r>
        <w:rPr>
          <w:rFonts w:ascii="TimesNewRoman" w:eastAsia="TimesNewRoman" w:hAnsi="TimesNewRoman" w:cs="TimesNewRoman"/>
          <w:b/>
          <w:color w:val="000000"/>
          <w:sz w:val="24"/>
        </w:rPr>
        <w:t>Контакты регионального оператора</w:t>
      </w:r>
    </w:p>
    <w:p w:rsidR="00AB0D89" w:rsidRDefault="00AB0D89" w:rsidP="00AB0D89">
      <w:pPr>
        <w:pStyle w:val="af6"/>
        <w:spacing w:after="0" w:line="240" w:lineRule="auto"/>
        <w:ind w:left="0" w:firstLine="567"/>
        <w:jc w:val="both"/>
        <w:rPr>
          <w:rFonts w:ascii="TimesNewRoman" w:eastAsia="TimesNewRoman" w:hAnsi="TimesNewRoman" w:cs="TimesNewRoman"/>
          <w:sz w:val="24"/>
        </w:rPr>
      </w:pPr>
      <w:r>
        <w:rPr>
          <w:rFonts w:ascii="TimesNewRoman" w:eastAsia="TimesNewRoman" w:hAnsi="TimesNewRoman" w:cs="TimesNewRoman"/>
          <w:sz w:val="24"/>
        </w:rPr>
        <w:t>контактный телефон 8(3952) 34-87-79</w:t>
      </w:r>
    </w:p>
    <w:p w:rsidR="00AB0D89" w:rsidRDefault="00AB0D89" w:rsidP="00AB0D89">
      <w:pPr>
        <w:pStyle w:val="af6"/>
        <w:spacing w:after="0" w:line="240" w:lineRule="auto"/>
        <w:ind w:left="0" w:firstLine="567"/>
        <w:rPr>
          <w:rFonts w:ascii="TimesNewRoman" w:eastAsia="TimesNewRoman" w:hAnsi="TimesNewRoman" w:cs="TimesNewRoman"/>
          <w:sz w:val="24"/>
        </w:rPr>
      </w:pPr>
      <w:proofErr w:type="spellStart"/>
      <w:r>
        <w:rPr>
          <w:rFonts w:ascii="TimesNewRoman" w:eastAsia="TimesNewRoman" w:hAnsi="TimesNewRoman" w:cs="TimesNewRoman"/>
          <w:sz w:val="24"/>
        </w:rPr>
        <w:lastRenderedPageBreak/>
        <w:t>Вологжина</w:t>
      </w:r>
      <w:proofErr w:type="spellEnd"/>
      <w:r>
        <w:rPr>
          <w:rFonts w:ascii="TimesNewRoman" w:eastAsia="TimesNewRoman" w:hAnsi="TimesNewRoman" w:cs="TimesNewRoman"/>
          <w:sz w:val="24"/>
        </w:rPr>
        <w:t xml:space="preserve"> Галина Владимировна, методист ГАУ ДО ИО «Центр развития дополнительного образования»: 267@detirk.ru</w:t>
      </w:r>
    </w:p>
    <w:p w:rsidR="00AB0D89" w:rsidRDefault="00AB0D89" w:rsidP="00AB0D89">
      <w:pPr>
        <w:pStyle w:val="af6"/>
        <w:spacing w:after="0" w:line="240" w:lineRule="auto"/>
        <w:ind w:left="0" w:firstLine="567"/>
        <w:rPr>
          <w:rFonts w:ascii="TimesNewRoman" w:eastAsia="TimesNewRoman" w:hAnsi="TimesNewRoman" w:cs="TimesNewRoman"/>
          <w:color w:val="0000FF"/>
          <w:sz w:val="24"/>
          <w:u w:val="single"/>
        </w:rPr>
      </w:pPr>
      <w:r>
        <w:rPr>
          <w:rFonts w:ascii="TimesNewRoman" w:eastAsia="TimesNewRoman" w:hAnsi="TimesNewRoman" w:cs="TimesNewRoman"/>
          <w:sz w:val="24"/>
        </w:rPr>
        <w:t>Константинов Евгений Иванович, методист ГАУ ДО ИО «Центр развития дополнительного образования», e-</w:t>
      </w:r>
      <w:proofErr w:type="spellStart"/>
      <w:r>
        <w:rPr>
          <w:rFonts w:ascii="TimesNewRoman" w:eastAsia="TimesNewRoman" w:hAnsi="TimesNewRoman" w:cs="TimesNewRoman"/>
          <w:sz w:val="24"/>
        </w:rPr>
        <w:t>mail</w:t>
      </w:r>
      <w:proofErr w:type="spellEnd"/>
      <w:r>
        <w:rPr>
          <w:rFonts w:ascii="TimesNewRoman" w:eastAsia="TimesNewRoman" w:hAnsi="TimesNewRoman" w:cs="TimesNewRoman"/>
          <w:sz w:val="24"/>
        </w:rPr>
        <w:t xml:space="preserve">: </w:t>
      </w:r>
      <w:hyperlink r:id="rId12" w:tooltip="mailto:it122@detirk.ru" w:history="1">
        <w:r>
          <w:rPr>
            <w:rFonts w:ascii="TimesNewRoman" w:eastAsia="TimesNewRoman" w:hAnsi="TimesNewRoman" w:cs="TimesNewRoman"/>
            <w:color w:val="0000FF"/>
            <w:sz w:val="24"/>
            <w:u w:val="single"/>
          </w:rPr>
          <w:t>it122@detirk.ru</w:t>
        </w:r>
      </w:hyperlink>
    </w:p>
    <w:p w:rsidR="00AB0D89" w:rsidRDefault="00AB0D89" w:rsidP="00AB0D89">
      <w:pPr>
        <w:pStyle w:val="29"/>
        <w:spacing w:line="240" w:lineRule="auto"/>
        <w:ind w:left="6945" w:firstLine="0"/>
        <w:jc w:val="left"/>
        <w:rPr>
          <w:rFonts w:ascii="TimesNewRoman" w:eastAsia="TimesNewRoman" w:hAnsi="TimesNewRoman" w:cs="TimesNewRoman"/>
          <w:sz w:val="24"/>
        </w:rPr>
      </w:pPr>
      <w:r>
        <w:rPr>
          <w:rFonts w:ascii="TimesNewRoman" w:eastAsia="TimesNewRoman" w:hAnsi="TimesNewRoman" w:cs="TimesNewRoman"/>
          <w:sz w:val="24"/>
        </w:rPr>
        <w:t xml:space="preserve">Приложение №1 </w:t>
      </w:r>
    </w:p>
    <w:p w:rsidR="00AB0D89" w:rsidRDefault="00AB0D89" w:rsidP="00AB0D89">
      <w:pPr>
        <w:pStyle w:val="29"/>
        <w:spacing w:line="240" w:lineRule="auto"/>
        <w:ind w:left="6945" w:firstLine="0"/>
        <w:jc w:val="left"/>
        <w:rPr>
          <w:rFonts w:ascii="TimesNewRoman" w:eastAsia="TimesNewRoman" w:hAnsi="TimesNewRoman" w:cs="TimesNewRoman"/>
          <w:sz w:val="24"/>
        </w:rPr>
      </w:pPr>
      <w:r>
        <w:rPr>
          <w:rFonts w:ascii="TimesNewRoman" w:eastAsia="TimesNewRoman" w:hAnsi="TimesNewRoman" w:cs="TimesNewRoman"/>
          <w:sz w:val="24"/>
        </w:rPr>
        <w:t>к Положению о Конкурсе</w:t>
      </w:r>
    </w:p>
    <w:p w:rsidR="00AB0D89" w:rsidRDefault="00AB0D89" w:rsidP="00AB0D89">
      <w:pPr>
        <w:pStyle w:val="29"/>
        <w:spacing w:line="240" w:lineRule="auto"/>
        <w:ind w:left="6945" w:firstLine="0"/>
        <w:jc w:val="left"/>
        <w:rPr>
          <w:rFonts w:ascii="TimesNewRoman" w:eastAsia="TimesNewRoman" w:hAnsi="TimesNewRoman" w:cs="TimesNewRoman"/>
          <w:sz w:val="24"/>
        </w:rPr>
      </w:pPr>
    </w:p>
    <w:p w:rsidR="00AB0D89" w:rsidRDefault="00AB0D89" w:rsidP="00AB0D89">
      <w:pPr>
        <w:pStyle w:val="35"/>
        <w:spacing w:after="0" w:line="240" w:lineRule="auto"/>
        <w:ind w:firstLine="567"/>
        <w:rPr>
          <w:rFonts w:ascii="TimesNewRoman" w:eastAsia="TimesNewRoman" w:hAnsi="TimesNewRoman" w:cs="TimesNewRoman"/>
          <w:sz w:val="24"/>
        </w:rPr>
      </w:pPr>
      <w:r>
        <w:rPr>
          <w:rFonts w:ascii="TimesNewRoman" w:eastAsia="TimesNewRoman" w:hAnsi="TimesNewRoman" w:cs="TimesNewRoman"/>
          <w:sz w:val="24"/>
        </w:rPr>
        <w:t>Общие требования к конкурсным материалам</w:t>
      </w:r>
    </w:p>
    <w:p w:rsidR="00AB0D89" w:rsidRDefault="00AB0D89" w:rsidP="002C1C57">
      <w:pPr>
        <w:pStyle w:val="29"/>
        <w:numPr>
          <w:ilvl w:val="0"/>
          <w:numId w:val="5"/>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Конкурсная работа участника должна соответствовать тематике Конкурса и номинации, на которую она представлена.</w:t>
      </w:r>
    </w:p>
    <w:p w:rsidR="00AB0D89" w:rsidRDefault="00AB0D89" w:rsidP="002C1C57">
      <w:pPr>
        <w:pStyle w:val="29"/>
        <w:numPr>
          <w:ilvl w:val="0"/>
          <w:numId w:val="5"/>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Конкурсная работа должна сопровождаться краткой аннотацией, где дана лаконичная информация о предназначении конкурсного материала, источниках описываемого опыта положенного в основу содержания, возможных сферах применения.</w:t>
      </w:r>
    </w:p>
    <w:p w:rsidR="00AB0D89" w:rsidRDefault="00AB0D89" w:rsidP="002C1C57">
      <w:pPr>
        <w:pStyle w:val="29"/>
        <w:numPr>
          <w:ilvl w:val="0"/>
          <w:numId w:val="5"/>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 xml:space="preserve"> Текст конкурсной работы должен излагаться на русском языке с соблюдением правил и норм русского языка. Материал публикуется на Интернет-ресурсе Конкурса в авторской редакции и в авторской орфографии и пунктуации.</w:t>
      </w:r>
    </w:p>
    <w:p w:rsidR="00AB0D89" w:rsidRDefault="00AB0D89" w:rsidP="002C1C57">
      <w:pPr>
        <w:pStyle w:val="29"/>
        <w:numPr>
          <w:ilvl w:val="0"/>
          <w:numId w:val="5"/>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При использовании большого количества специальных терминов в конце документа должен быть словарь терминов или тематический указатель с указанием страниц, где дано определение термина.</w:t>
      </w:r>
    </w:p>
    <w:p w:rsidR="00AB0D89" w:rsidRDefault="00AB0D89" w:rsidP="002C1C57">
      <w:pPr>
        <w:pStyle w:val="29"/>
        <w:numPr>
          <w:ilvl w:val="0"/>
          <w:numId w:val="5"/>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При использовании литературных и прочих источников информации</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обязательно приведение в конце документа нумерованного списка использованных источников, оформленного в соответствии ГОСТ Р 7.0.100 – 2018 «Библиографическая запись. Библиографическое описание. Общие требования и правила составления» с указанием фамилии и инициалов автора (авторов), заглавия, места издания, года публикации, числа страниц. Если используемый материал был опубликован в периодическом издании, то после специального знака (//) приводится название сборника или журнала с указанием страниц расположения статьи, в этом случае место издания и издательство не указываются. В случае использования Интернет-ресурсов обязательно указывается автор и название публикации с приведением адреса электронного ресурса. Список источников составляется в алфавитном порядке, а в тексте ссылки на использованные источники оформляются номерами в квадратных скобках (например, [1]).</w:t>
      </w:r>
    </w:p>
    <w:p w:rsidR="00AB0D89" w:rsidRDefault="00AB0D89" w:rsidP="002C1C57">
      <w:pPr>
        <w:pStyle w:val="29"/>
        <w:numPr>
          <w:ilvl w:val="0"/>
          <w:numId w:val="5"/>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Конкурсный материал должен быть размещен на сайте организации/региональном навигаторе; иметь «цифровые следы» реализации, представленные на официальном сайте организации и в информационно-коммуникационной сети «Интернет» в виде ссылок на Интернет-ресурсы.</w:t>
      </w:r>
    </w:p>
    <w:p w:rsidR="00AB0D89" w:rsidRDefault="00AB0D89" w:rsidP="00AB0D89">
      <w:pPr>
        <w:pStyle w:val="29"/>
        <w:spacing w:after="304" w:line="240" w:lineRule="auto"/>
        <w:ind w:firstLine="567"/>
        <w:rPr>
          <w:rFonts w:ascii="TimesNewRoman" w:eastAsia="TimesNewRoman" w:hAnsi="TimesNewRoman" w:cs="TimesNewRoman"/>
          <w:b/>
          <w:bCs/>
          <w:sz w:val="24"/>
          <w:szCs w:val="24"/>
        </w:rPr>
      </w:pPr>
    </w:p>
    <w:p w:rsidR="00AB0D89" w:rsidRDefault="00AB0D89" w:rsidP="00AB0D89">
      <w:pPr>
        <w:pStyle w:val="29"/>
        <w:spacing w:after="304" w:line="240" w:lineRule="auto"/>
        <w:ind w:firstLine="567"/>
        <w:rPr>
          <w:rFonts w:ascii="TimesNewRoman" w:eastAsia="TimesNewRoman" w:hAnsi="TimesNewRoman" w:cs="TimesNewRoman"/>
          <w:b/>
          <w:bCs/>
          <w:sz w:val="24"/>
          <w:szCs w:val="24"/>
        </w:rPr>
      </w:pPr>
      <w:r>
        <w:rPr>
          <w:rFonts w:ascii="TimesNewRoman" w:eastAsia="TimesNewRoman" w:hAnsi="TimesNewRoman" w:cs="TimesNewRoman"/>
          <w:b/>
          <w:sz w:val="24"/>
        </w:rPr>
        <w:t>Требования к структуре и содержанию</w:t>
      </w:r>
      <w:r>
        <w:rPr>
          <w:rFonts w:ascii="TimesNewRoman" w:eastAsia="TimesNewRoman" w:hAnsi="TimesNewRoman" w:cs="TimesNewRoman"/>
          <w:b/>
          <w:sz w:val="24"/>
        </w:rPr>
        <w:br/>
        <w:t>дополнительной общеобразовательной программы</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Представляемые конкурсные материалы должны:</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 xml:space="preserve">отвечать требованиям, установленным п. 9 ст. 2 Федерального закона № 273-ФЗ и приказом </w:t>
      </w:r>
      <w:proofErr w:type="spellStart"/>
      <w:r>
        <w:rPr>
          <w:rFonts w:ascii="TimesNewRoman" w:eastAsia="TimesNewRoman" w:hAnsi="TimesNewRoman" w:cs="TimesNewRoman"/>
          <w:sz w:val="24"/>
        </w:rPr>
        <w:t>Минпросвещения</w:t>
      </w:r>
      <w:proofErr w:type="spellEnd"/>
      <w:r>
        <w:rPr>
          <w:rFonts w:ascii="TimesNewRoman" w:eastAsia="TimesNewRoman" w:hAnsi="TimesNewRoman" w:cs="TimesNewRoman"/>
          <w:sz w:val="24"/>
        </w:rPr>
        <w:t xml:space="preserve"> России от 3 сентября 2019 г. № 467 «Об утверждении Целевой модели развития региональных систем дополнительного образования детей»;</w:t>
      </w:r>
    </w:p>
    <w:p w:rsidR="00AB0D89" w:rsidRDefault="00AB0D89" w:rsidP="002C1C57">
      <w:pPr>
        <w:pStyle w:val="29"/>
        <w:numPr>
          <w:ilvl w:val="0"/>
          <w:numId w:val="9"/>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соответствовать методическим рекомендациям по проектированию дополнительных общеразвивающих программ (включая разноуровневые программы), в соответствии с письмом Министерства образования и науки Российской Федерации от 18 ноября 2015 г. № 09 - 3242;</w:t>
      </w:r>
    </w:p>
    <w:p w:rsidR="00AB0D89" w:rsidRDefault="00AB0D89" w:rsidP="002C1C57">
      <w:pPr>
        <w:pStyle w:val="29"/>
        <w:numPr>
          <w:ilvl w:val="0"/>
          <w:numId w:val="9"/>
        </w:numPr>
        <w:spacing w:line="240" w:lineRule="auto"/>
        <w:ind w:left="284" w:firstLine="567"/>
        <w:jc w:val="both"/>
        <w:rPr>
          <w:rFonts w:ascii="TimesNewRoman" w:eastAsia="TimesNewRoman" w:hAnsi="TimesNewRoman" w:cs="TimesNewRoman"/>
          <w:sz w:val="24"/>
        </w:rPr>
      </w:pPr>
      <w:r>
        <w:rPr>
          <w:rFonts w:ascii="TimesNewRoman" w:eastAsia="TimesNewRoman" w:hAnsi="TimesNewRoman" w:cs="TimesNewRoman"/>
          <w:sz w:val="24"/>
        </w:rPr>
        <w:t>содержать актуальную нормативно-правовую базу (если автор ссылается на нормативные документы);</w:t>
      </w:r>
    </w:p>
    <w:p w:rsidR="00AB0D89" w:rsidRDefault="00AB0D89" w:rsidP="002C1C57">
      <w:pPr>
        <w:pStyle w:val="29"/>
        <w:numPr>
          <w:ilvl w:val="0"/>
          <w:numId w:val="9"/>
        </w:numPr>
        <w:spacing w:line="240" w:lineRule="auto"/>
        <w:ind w:left="284" w:firstLine="567"/>
        <w:jc w:val="both"/>
        <w:rPr>
          <w:rFonts w:ascii="TimesNewRoman" w:eastAsia="TimesNewRoman" w:hAnsi="TimesNewRoman" w:cs="TimesNewRoman"/>
          <w:sz w:val="24"/>
        </w:rPr>
      </w:pPr>
      <w:r>
        <w:rPr>
          <w:rFonts w:ascii="TimesNewRoman" w:eastAsia="TimesNewRoman" w:hAnsi="TimesNewRoman" w:cs="TimesNewRoman"/>
          <w:sz w:val="24"/>
        </w:rPr>
        <w:t>опираться при выборе дополнительной общеобразовательной программы на результаты учёта мнений обучающихся, целевого запроса родителей, приоритеты социально-экономического и территориального развития субъекта Российской Федерации.</w:t>
      </w:r>
    </w:p>
    <w:p w:rsidR="00AB0D89" w:rsidRDefault="00AB0D89" w:rsidP="00AB0D89">
      <w:pPr>
        <w:pStyle w:val="29"/>
        <w:spacing w:line="240" w:lineRule="auto"/>
        <w:jc w:val="both"/>
        <w:rPr>
          <w:rFonts w:ascii="TimesNewRoman" w:eastAsia="TimesNewRoman" w:hAnsi="TimesNewRoman" w:cs="TimesNewRoman"/>
          <w:sz w:val="24"/>
        </w:rPr>
      </w:pPr>
    </w:p>
    <w:p w:rsidR="00AB0D89" w:rsidRDefault="00AB0D89" w:rsidP="00AB0D89">
      <w:pPr>
        <w:pStyle w:val="18"/>
        <w:spacing w:after="300" w:line="240" w:lineRule="auto"/>
        <w:ind w:firstLine="567"/>
        <w:rPr>
          <w:rFonts w:ascii="TimesNewRoman" w:eastAsia="TimesNewRoman" w:hAnsi="TimesNewRoman" w:cs="TimesNewRoman"/>
          <w:sz w:val="24"/>
        </w:rPr>
      </w:pPr>
      <w:r>
        <w:rPr>
          <w:rFonts w:ascii="TimesNewRoman" w:eastAsia="TimesNewRoman" w:hAnsi="TimesNewRoman" w:cs="TimesNewRoman"/>
          <w:sz w:val="24"/>
        </w:rPr>
        <w:t>Требования к структуре и содержанию</w:t>
      </w:r>
      <w:r>
        <w:rPr>
          <w:rFonts w:ascii="TimesNewRoman" w:eastAsia="TimesNewRoman" w:hAnsi="TimesNewRoman" w:cs="TimesNewRoman"/>
          <w:sz w:val="24"/>
        </w:rPr>
        <w:br/>
        <w:t>программно-методического комплекса образовательной практики</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lastRenderedPageBreak/>
        <w:t>На титульном листе должны быть указаны полное и сокращённое название организации (в соответствии с уставом); фамилия, имя, отчество автора (авторов); название конкурсной работы (с пометкой о номинации); название города, субъекта Российской Федерации; год разработки.</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i/>
          <w:color w:val="000000"/>
          <w:sz w:val="24"/>
          <w:shd w:val="clear" w:color="auto" w:fill="FFFFFF"/>
        </w:rPr>
        <w:t>Основная часть</w:t>
      </w:r>
      <w:r>
        <w:rPr>
          <w:rFonts w:ascii="TimesNewRoman" w:eastAsia="TimesNewRoman" w:hAnsi="TimesNewRoman" w:cs="TimesNewRoman"/>
          <w:sz w:val="24"/>
        </w:rPr>
        <w:t xml:space="preserve"> содержания практики представляется в произвольной форме, включающей в себя описание:</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название практики;</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актуальность практики;</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цель и задачи, которые решались в рамках реализации практики (формулируются в терминах ожидаемых результатов);</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место реализации практики и целевая аудитория;</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средства и способы реализации практики;</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данные о результативности практики (результаты должны быть конкретными (ссылки на подтверждающие документы);</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используемые технологии при оценке образовательных результатов обучающихся;</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показатели достигнутых результатов обучающимися в ходе реализации практики;</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возможность использования практики в образовательных организациях системы дополнительного образования детей региона;</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примеры тиражирования практики в других регионах, компаниях, организациях (при наличии);</w:t>
      </w:r>
    </w:p>
    <w:p w:rsidR="00AB0D89" w:rsidRDefault="00AB0D89" w:rsidP="002C1C57">
      <w:pPr>
        <w:pStyle w:val="29"/>
        <w:numPr>
          <w:ilvl w:val="0"/>
          <w:numId w:val="9"/>
        </w:numPr>
        <w:spacing w:line="240" w:lineRule="auto"/>
        <w:ind w:left="284" w:hanging="1"/>
        <w:jc w:val="both"/>
        <w:rPr>
          <w:rFonts w:ascii="TimesNewRoman" w:eastAsia="TimesNewRoman" w:hAnsi="TimesNewRoman" w:cs="TimesNewRoman"/>
          <w:sz w:val="24"/>
        </w:rPr>
      </w:pPr>
      <w:r>
        <w:rPr>
          <w:rFonts w:ascii="TimesNewRoman" w:eastAsia="TimesNewRoman" w:hAnsi="TimesNewRoman" w:cs="TimesNewRoman"/>
          <w:sz w:val="24"/>
        </w:rPr>
        <w:t>ссылки на программно-методические, электронные ресурсы, обеспечивающие реализацию практики.</w:t>
      </w:r>
    </w:p>
    <w:p w:rsidR="00AB0D89" w:rsidRDefault="00AB0D89" w:rsidP="00AB0D89">
      <w:pPr>
        <w:pStyle w:val="29"/>
        <w:spacing w:line="240" w:lineRule="auto"/>
        <w:ind w:firstLine="567"/>
        <w:jc w:val="both"/>
        <w:rPr>
          <w:rFonts w:ascii="TimesNewRoman" w:eastAsia="TimesNewRoman" w:hAnsi="TimesNewRoman" w:cs="TimesNewRoman"/>
          <w:sz w:val="24"/>
        </w:rPr>
      </w:pPr>
    </w:p>
    <w:p w:rsidR="00AB0D89" w:rsidRDefault="00AB0D89" w:rsidP="00AB0D89">
      <w:pPr>
        <w:pStyle w:val="29"/>
        <w:spacing w:line="240" w:lineRule="auto"/>
        <w:ind w:firstLine="567"/>
        <w:jc w:val="both"/>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rPr>
          <w:rFonts w:ascii="TimesNewRoman" w:eastAsia="TimesNewRoman" w:hAnsi="TimesNewRoman" w:cs="TimesNewRoman"/>
          <w:sz w:val="24"/>
        </w:rPr>
      </w:pPr>
    </w:p>
    <w:p w:rsidR="00AB0D89" w:rsidRDefault="00AB0D89" w:rsidP="00AB0D89">
      <w:pPr>
        <w:spacing w:line="240" w:lineRule="auto"/>
        <w:rPr>
          <w:sz w:val="24"/>
        </w:rPr>
      </w:pPr>
    </w:p>
    <w:p w:rsidR="00AB0D89" w:rsidRDefault="00AB0D89" w:rsidP="00AB0D89">
      <w:pPr>
        <w:spacing w:line="240" w:lineRule="auto"/>
        <w:rPr>
          <w:sz w:val="24"/>
        </w:rPr>
      </w:pPr>
    </w:p>
    <w:p w:rsidR="00AB0D89" w:rsidRDefault="00AB0D89" w:rsidP="00AB0D89">
      <w:pPr>
        <w:spacing w:line="240" w:lineRule="auto"/>
        <w:ind w:firstLine="0"/>
        <w:jc w:val="left"/>
        <w:rPr>
          <w:rFonts w:ascii="TimesNewRoman" w:eastAsia="TimesNewRoman" w:hAnsi="TimesNewRoman" w:cs="TimesNewRoman"/>
          <w:sz w:val="24"/>
        </w:rPr>
      </w:pPr>
      <w:r>
        <w:rPr>
          <w:rFonts w:ascii="TimesNewRoman" w:eastAsia="TimesNewRoman" w:hAnsi="TimesNewRoman" w:cs="TimesNewRoman"/>
          <w:sz w:val="24"/>
        </w:rPr>
        <w:br w:type="page" w:clear="all"/>
      </w:r>
    </w:p>
    <w:p w:rsidR="00AB0D89" w:rsidRDefault="00AB0D89" w:rsidP="00AB0D89">
      <w:pPr>
        <w:pStyle w:val="29"/>
        <w:spacing w:line="240" w:lineRule="auto"/>
        <w:ind w:left="6803" w:firstLine="0"/>
        <w:jc w:val="left"/>
        <w:rPr>
          <w:rFonts w:ascii="TimesNewRoman" w:eastAsia="TimesNewRoman" w:hAnsi="TimesNewRoman" w:cs="TimesNewRoman"/>
          <w:sz w:val="24"/>
        </w:rPr>
      </w:pPr>
      <w:r>
        <w:rPr>
          <w:rFonts w:ascii="TimesNewRoman" w:eastAsia="TimesNewRoman" w:hAnsi="TimesNewRoman" w:cs="TimesNewRoman"/>
          <w:sz w:val="24"/>
        </w:rPr>
        <w:t>Приложение №2</w:t>
      </w:r>
    </w:p>
    <w:p w:rsidR="00AB0D89" w:rsidRDefault="00AB0D89" w:rsidP="00AB0D89">
      <w:pPr>
        <w:pStyle w:val="29"/>
        <w:spacing w:line="240" w:lineRule="auto"/>
        <w:ind w:left="6803" w:firstLine="0"/>
        <w:jc w:val="left"/>
        <w:rPr>
          <w:rFonts w:ascii="TimesNewRoman" w:eastAsia="TimesNewRoman" w:hAnsi="TimesNewRoman" w:cs="TimesNewRoman"/>
          <w:sz w:val="24"/>
        </w:rPr>
      </w:pPr>
      <w:r>
        <w:rPr>
          <w:rFonts w:ascii="TimesNewRoman" w:eastAsia="TimesNewRoman" w:hAnsi="TimesNewRoman" w:cs="TimesNewRoman"/>
          <w:sz w:val="24"/>
        </w:rPr>
        <w:t xml:space="preserve"> к положению о Конкурсе</w:t>
      </w:r>
    </w:p>
    <w:p w:rsidR="00AB0D89" w:rsidRDefault="00AB0D89" w:rsidP="00AB0D89">
      <w:pPr>
        <w:pStyle w:val="35"/>
        <w:spacing w:after="0" w:line="240" w:lineRule="auto"/>
        <w:ind w:firstLine="567"/>
        <w:rPr>
          <w:rFonts w:ascii="TimesNewRoman" w:eastAsia="TimesNewRoman" w:hAnsi="TimesNewRoman" w:cs="TimesNewRoman"/>
          <w:sz w:val="24"/>
        </w:rPr>
      </w:pPr>
      <w:r>
        <w:rPr>
          <w:rFonts w:ascii="TimesNewRoman" w:eastAsia="TimesNewRoman" w:hAnsi="TimesNewRoman" w:cs="TimesNewRoman"/>
          <w:sz w:val="24"/>
        </w:rPr>
        <w:t>Критерии оценки конкурсных материалов</w:t>
      </w:r>
    </w:p>
    <w:p w:rsidR="00AB0D89" w:rsidRDefault="00AB0D89" w:rsidP="00AB0D89">
      <w:pPr>
        <w:pStyle w:val="35"/>
        <w:spacing w:after="0" w:line="240" w:lineRule="auto"/>
        <w:ind w:firstLine="567"/>
        <w:rPr>
          <w:rFonts w:ascii="TimesNewRoman" w:eastAsia="TimesNewRoman" w:hAnsi="TimesNewRoman" w:cs="TimesNewRoman"/>
          <w:sz w:val="24"/>
        </w:rPr>
      </w:pPr>
    </w:p>
    <w:p w:rsidR="00AB0D89" w:rsidRDefault="00AB0D89" w:rsidP="00AB0D89">
      <w:pPr>
        <w:pStyle w:val="18"/>
        <w:spacing w:line="240" w:lineRule="auto"/>
        <w:ind w:firstLine="567"/>
        <w:jc w:val="both"/>
        <w:rPr>
          <w:rFonts w:ascii="TimesNewRoman" w:eastAsia="TimesNewRoman" w:hAnsi="TimesNewRoman" w:cs="TimesNewRoman"/>
          <w:b w:val="0"/>
          <w:sz w:val="24"/>
        </w:rPr>
      </w:pPr>
      <w:r>
        <w:rPr>
          <w:rFonts w:ascii="TimesNewRoman" w:eastAsia="TimesNewRoman" w:hAnsi="TimesNewRoman" w:cs="TimesNewRoman"/>
          <w:sz w:val="24"/>
        </w:rPr>
        <w:t xml:space="preserve">Критерии оценки дополнительной общеобразовательной программы </w:t>
      </w:r>
      <w:r>
        <w:rPr>
          <w:rFonts w:ascii="TimesNewRoman" w:eastAsia="TimesNewRoman" w:hAnsi="TimesNewRoman" w:cs="TimesNewRoman"/>
          <w:b w:val="0"/>
          <w:sz w:val="24"/>
        </w:rPr>
        <w:t>(далее - ДОП)</w:t>
      </w:r>
    </w:p>
    <w:p w:rsidR="00AB0D89" w:rsidRDefault="00AB0D89" w:rsidP="00AB0D89">
      <w:pPr>
        <w:pStyle w:val="83"/>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Максимальная сумма</w:t>
      </w:r>
      <w:r>
        <w:rPr>
          <w:rFonts w:ascii="TimesNewRoman" w:eastAsia="TimesNewRoman" w:hAnsi="TimesNewRoman" w:cs="TimesNewRoman"/>
          <w:i w:val="0"/>
          <w:color w:val="000000"/>
          <w:sz w:val="24"/>
          <w:shd w:val="clear" w:color="auto" w:fill="FFFFFF"/>
        </w:rPr>
        <w:t xml:space="preserve"> — </w:t>
      </w:r>
      <w:r>
        <w:rPr>
          <w:rFonts w:ascii="TimesNewRoman" w:eastAsia="TimesNewRoman" w:hAnsi="TimesNewRoman" w:cs="TimesNewRoman"/>
          <w:sz w:val="24"/>
        </w:rPr>
        <w:t>25 баллов:</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соответствие ДОП законодательно установленным требованиям к оформлению и содержанию;</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актуальность программы, её соответствие приоритетам социально- экономического развития региона, научно-технологического, экологического развития Российской Федерации;</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 xml:space="preserve"> аргументированность и обоснованность значения ДОП </w:t>
      </w:r>
      <w:proofErr w:type="gramStart"/>
      <w:r>
        <w:rPr>
          <w:rFonts w:ascii="TimesNewRoman" w:eastAsia="TimesNewRoman" w:hAnsi="TimesNewRoman" w:cs="TimesNewRoman"/>
          <w:sz w:val="24"/>
        </w:rPr>
        <w:t>для развития</w:t>
      </w:r>
      <w:proofErr w:type="gramEnd"/>
      <w:r>
        <w:rPr>
          <w:rFonts w:ascii="TimesNewRoman" w:eastAsia="TimesNewRoman" w:hAnsi="TimesNewRoman" w:cs="TimesNewRoman"/>
          <w:sz w:val="24"/>
        </w:rPr>
        <w:t xml:space="preserve"> обучающегося;</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соответствие содержания поставленным цели и задачам;</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наличие и целесообразность планируемых результатов, организационно-педагогических условий, порядка и форм аттестации;</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наличие и целесообразность оценочных и методических материалов ДОП;</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szCs w:val="24"/>
        </w:rPr>
      </w:pPr>
      <w:r>
        <w:rPr>
          <w:rFonts w:ascii="TimesNewRoman" w:eastAsia="TimesNewRoman" w:hAnsi="TimesNewRoman" w:cs="TimesNewRoman"/>
          <w:sz w:val="24"/>
        </w:rPr>
        <w:t>эффективность технологий, используемых при реализации ДОП;</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szCs w:val="24"/>
        </w:rPr>
      </w:pPr>
      <w:r>
        <w:rPr>
          <w:rFonts w:ascii="TimesNewRoman" w:eastAsia="TimesNewRoman" w:hAnsi="TimesNewRoman" w:cs="TimesNewRoman"/>
          <w:sz w:val="24"/>
        </w:rPr>
        <w:t>возможность выбора и построения индивидуальной образовательной траектории;</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научная информативность содержания ДОП (информационная насыщенность содержания, соответствие содержания программы разделу науки, к которому она относится, использование в программе терминологического и понятийного аппарата, а также методов, характерных для раздела соответствующей науки, к которой программа имеет отношение);</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proofErr w:type="spellStart"/>
      <w:r>
        <w:rPr>
          <w:rFonts w:ascii="TimesNewRoman" w:eastAsia="TimesNewRoman" w:hAnsi="TimesNewRoman" w:cs="TimesNewRoman"/>
          <w:sz w:val="24"/>
        </w:rPr>
        <w:t>мультипликативность</w:t>
      </w:r>
      <w:proofErr w:type="spellEnd"/>
      <w:r>
        <w:rPr>
          <w:rFonts w:ascii="TimesNewRoman" w:eastAsia="TimesNewRoman" w:hAnsi="TimesNewRoman" w:cs="TimesNewRoman"/>
          <w:sz w:val="24"/>
        </w:rPr>
        <w:t xml:space="preserve"> (возможность использования в практике образовательных организаций других регионов);</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размещение ДОП в региональном навигаторе дополнительного образования;</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szCs w:val="24"/>
        </w:rPr>
      </w:pPr>
      <w:r>
        <w:rPr>
          <w:rFonts w:ascii="TimesNewRoman" w:eastAsia="TimesNewRoman" w:hAnsi="TimesNewRoman" w:cs="TimesNewRoman"/>
          <w:sz w:val="24"/>
        </w:rPr>
        <w:t>«цифровые следы» реализации ДОП, представленные на официальном сайте организации и в информационно-коммуникационной сети «Интернет» в виде ссылок на интернет-ресурсы.</w:t>
      </w:r>
    </w:p>
    <w:p w:rsidR="00AB0D89" w:rsidRDefault="00AB0D89" w:rsidP="00AB0D89">
      <w:pPr>
        <w:pStyle w:val="18"/>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Критерии оценки программно-методического</w:t>
      </w:r>
      <w:r>
        <w:rPr>
          <w:rFonts w:ascii="TimesNewRoman" w:eastAsia="TimesNewRoman" w:hAnsi="TimesNewRoman" w:cs="TimesNewRoman"/>
          <w:sz w:val="24"/>
        </w:rPr>
        <w:br/>
        <w:t>комплекса образовательной практики</w:t>
      </w:r>
    </w:p>
    <w:p w:rsidR="00AB0D89" w:rsidRDefault="00AB0D89" w:rsidP="00AB0D89">
      <w:pPr>
        <w:pStyle w:val="83"/>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Максимальная сумма - 25 баллов:</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актуальность практики, её уникальность;</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соответствие содержания практики поставленным цели и задачам;</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качество содержания практики (полнота, достоверность, соответствие современным научным достижениям, корректность в использовании терминов);</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результативность практики;</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szCs w:val="24"/>
        </w:rPr>
      </w:pPr>
      <w:r>
        <w:rPr>
          <w:rFonts w:ascii="TimesNewRoman" w:eastAsia="TimesNewRoman" w:hAnsi="TimesNewRoman" w:cs="TimesNewRoman"/>
          <w:sz w:val="24"/>
        </w:rPr>
        <w:t>использование современных образовательных технологий при реализации практики;</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наличие материалов об образовательных достижениях и способах их оценивания;</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szCs w:val="24"/>
        </w:rPr>
      </w:pPr>
      <w:r>
        <w:rPr>
          <w:rFonts w:ascii="TimesNewRoman" w:eastAsia="TimesNewRoman" w:hAnsi="TimesNewRoman" w:cs="TimesNewRoman"/>
          <w:sz w:val="24"/>
        </w:rPr>
        <w:t>наличие дипломов, благодарностей, грамот по успешной реализации практики;</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szCs w:val="24"/>
        </w:rPr>
      </w:pPr>
      <w:r>
        <w:rPr>
          <w:rFonts w:ascii="TimesNewRoman" w:eastAsia="TimesNewRoman" w:hAnsi="TimesNewRoman" w:cs="TimesNewRoman"/>
          <w:sz w:val="24"/>
        </w:rPr>
        <w:t>наличие сведений, отражающих участие, признание и позитивную оценку практики родителями или законными представителями;</w:t>
      </w:r>
    </w:p>
    <w:p w:rsidR="00AB0D89" w:rsidRDefault="00AB0D89" w:rsidP="002C1C57">
      <w:pPr>
        <w:pStyle w:val="29"/>
        <w:numPr>
          <w:ilvl w:val="0"/>
          <w:numId w:val="3"/>
        </w:numPr>
        <w:spacing w:line="240" w:lineRule="auto"/>
        <w:ind w:firstLine="567"/>
        <w:jc w:val="left"/>
        <w:rPr>
          <w:rFonts w:ascii="TimesNewRoman" w:eastAsia="TimesNewRoman" w:hAnsi="TimesNewRoman" w:cs="TimesNewRoman"/>
          <w:sz w:val="24"/>
        </w:rPr>
      </w:pPr>
      <w:proofErr w:type="spellStart"/>
      <w:r>
        <w:rPr>
          <w:rFonts w:ascii="TimesNewRoman" w:eastAsia="TimesNewRoman" w:hAnsi="TimesNewRoman" w:cs="TimesNewRoman"/>
          <w:sz w:val="24"/>
        </w:rPr>
        <w:t>мультипликативность</w:t>
      </w:r>
      <w:proofErr w:type="spellEnd"/>
      <w:r>
        <w:rPr>
          <w:rFonts w:ascii="TimesNewRoman" w:eastAsia="TimesNewRoman" w:hAnsi="TimesNewRoman" w:cs="TimesNewRoman"/>
          <w:sz w:val="24"/>
        </w:rPr>
        <w:t xml:space="preserve"> (возможность использования и тиражирования образовательной практики в других образовательных организациях);</w:t>
      </w:r>
    </w:p>
    <w:p w:rsidR="00AB0D89" w:rsidRDefault="00AB0D89" w:rsidP="002C1C57">
      <w:pPr>
        <w:pStyle w:val="29"/>
        <w:numPr>
          <w:ilvl w:val="0"/>
          <w:numId w:val="3"/>
        </w:numPr>
        <w:spacing w:line="240" w:lineRule="auto"/>
        <w:ind w:firstLine="567"/>
        <w:jc w:val="left"/>
        <w:rPr>
          <w:rFonts w:ascii="TimesNewRoman" w:eastAsia="TimesNewRoman" w:hAnsi="TimesNewRoman" w:cs="TimesNewRoman"/>
          <w:sz w:val="24"/>
        </w:rPr>
      </w:pPr>
      <w:r>
        <w:rPr>
          <w:rFonts w:ascii="TimesNewRoman" w:eastAsia="TimesNewRoman" w:hAnsi="TimesNewRoman" w:cs="TimesNewRoman"/>
          <w:sz w:val="24"/>
        </w:rPr>
        <w:t>наличие материалов, ссылок на электронные ресурсы, обеспечивающие реализацию практики;</w:t>
      </w:r>
    </w:p>
    <w:p w:rsidR="00AB0D89" w:rsidRDefault="00AB0D89" w:rsidP="002C1C57">
      <w:pPr>
        <w:pStyle w:val="29"/>
        <w:numPr>
          <w:ilvl w:val="0"/>
          <w:numId w:val="14"/>
        </w:numPr>
        <w:spacing w:line="240" w:lineRule="auto"/>
        <w:ind w:firstLine="567"/>
        <w:jc w:val="both"/>
        <w:rPr>
          <w:rFonts w:ascii="TimesNewRoman" w:eastAsia="TimesNewRoman" w:hAnsi="TimesNewRoman" w:cs="TimesNewRoman"/>
          <w:sz w:val="24"/>
          <w:szCs w:val="24"/>
        </w:rPr>
      </w:pPr>
      <w:r>
        <w:rPr>
          <w:rFonts w:ascii="TimesNewRoman" w:eastAsia="TimesNewRoman" w:hAnsi="TimesNewRoman" w:cs="TimesNewRoman"/>
          <w:sz w:val="24"/>
        </w:rPr>
        <w:t>«цифровые следы» реализации практики, представленные на официальном сайте организации и в информационно-коммуникационной сети «Интернет» в виде ссылок на интернет-ресурсы.</w:t>
      </w:r>
    </w:p>
    <w:p w:rsidR="00AB0D89" w:rsidRDefault="00AB0D89" w:rsidP="00AB0D89">
      <w:pPr>
        <w:pStyle w:val="29"/>
        <w:spacing w:line="240" w:lineRule="auto"/>
        <w:ind w:left="567" w:firstLine="0"/>
        <w:jc w:val="left"/>
        <w:rPr>
          <w:rFonts w:ascii="TimesNewRoman" w:eastAsia="TimesNewRoman" w:hAnsi="TimesNewRoman" w:cs="TimesNewRoman"/>
          <w:sz w:val="24"/>
        </w:rPr>
      </w:pPr>
    </w:p>
    <w:p w:rsidR="00AB0D89" w:rsidRDefault="00AB0D89" w:rsidP="00AB0D89">
      <w:pPr>
        <w:spacing w:line="240" w:lineRule="auto"/>
        <w:rPr>
          <w:rFonts w:ascii="TimesNewRoman" w:eastAsia="TimesNewRoman" w:hAnsi="TimesNewRoman" w:cs="TimesNewRoman"/>
          <w:sz w:val="24"/>
        </w:rPr>
      </w:pPr>
      <w:r>
        <w:rPr>
          <w:rFonts w:ascii="TimesNewRoman" w:eastAsia="TimesNewRoman" w:hAnsi="TimesNewRoman" w:cs="TimesNewRoman"/>
          <w:sz w:val="24"/>
        </w:rPr>
        <w:br w:type="page" w:clear="all"/>
      </w:r>
    </w:p>
    <w:p w:rsidR="00AB0D89" w:rsidRDefault="00AB0D89" w:rsidP="00AB0D89">
      <w:pPr>
        <w:spacing w:line="240" w:lineRule="auto"/>
        <w:ind w:left="6520" w:firstLine="0"/>
        <w:jc w:val="left"/>
        <w:rPr>
          <w:rFonts w:ascii="TimesNewRoman" w:eastAsia="TimesNewRoman" w:hAnsi="TimesNewRoman" w:cs="TimesNewRoman"/>
          <w:sz w:val="24"/>
        </w:rPr>
      </w:pPr>
      <w:r>
        <w:rPr>
          <w:rFonts w:ascii="TimesNewRoman" w:eastAsia="TimesNewRoman" w:hAnsi="TimesNewRoman" w:cs="TimesNewRoman"/>
          <w:sz w:val="24"/>
        </w:rPr>
        <w:t>Приложение №3 к положению о Конкурсе</w:t>
      </w:r>
    </w:p>
    <w:p w:rsidR="00AB0D89" w:rsidRDefault="00AB0D89" w:rsidP="00AB0D89">
      <w:pPr>
        <w:spacing w:line="240" w:lineRule="auto"/>
        <w:ind w:firstLine="567"/>
        <w:jc w:val="center"/>
        <w:rPr>
          <w:rFonts w:ascii="TimesNewRoman" w:eastAsia="TimesNewRoman" w:hAnsi="TimesNewRoman" w:cs="TimesNewRoman"/>
          <w:b/>
          <w:sz w:val="24"/>
        </w:rPr>
      </w:pPr>
    </w:p>
    <w:p w:rsidR="00AB0D89" w:rsidRDefault="00AB0D89" w:rsidP="00AB0D89">
      <w:pPr>
        <w:spacing w:line="240" w:lineRule="auto"/>
        <w:ind w:firstLine="567"/>
        <w:jc w:val="center"/>
        <w:rPr>
          <w:rFonts w:ascii="TimesNewRoman" w:eastAsia="TimesNewRoman" w:hAnsi="TimesNewRoman" w:cs="TimesNewRoman"/>
          <w:b/>
          <w:sz w:val="24"/>
        </w:rPr>
      </w:pPr>
      <w:r>
        <w:rPr>
          <w:rFonts w:ascii="TimesNewRoman" w:eastAsia="TimesNewRoman" w:hAnsi="TimesNewRoman" w:cs="TimesNewRoman"/>
          <w:b/>
          <w:sz w:val="24"/>
        </w:rPr>
        <w:t xml:space="preserve">Информация, необходимая для заполнения онлайн-заявки на участие </w:t>
      </w:r>
    </w:p>
    <w:p w:rsidR="00AB0D89" w:rsidRDefault="00AB0D89" w:rsidP="00AB0D89">
      <w:pPr>
        <w:spacing w:line="240" w:lineRule="auto"/>
        <w:ind w:firstLine="567"/>
        <w:jc w:val="center"/>
        <w:rPr>
          <w:rFonts w:ascii="TimesNewRoman" w:eastAsia="TimesNewRoman" w:hAnsi="TimesNewRoman" w:cs="TimesNewRoman"/>
          <w:sz w:val="24"/>
        </w:rPr>
      </w:pPr>
      <w:r>
        <w:rPr>
          <w:rFonts w:ascii="TimesNewRoman" w:eastAsia="TimesNewRoman" w:hAnsi="TimesNewRoman" w:cs="TimesNewRoman"/>
          <w:b/>
          <w:sz w:val="24"/>
        </w:rPr>
        <w:t>в региональном этапе Всероссийского конкурса «</w:t>
      </w:r>
      <w:proofErr w:type="spellStart"/>
      <w:r>
        <w:rPr>
          <w:rFonts w:ascii="TimesNewRoman" w:eastAsia="TimesNewRoman" w:hAnsi="TimesNewRoman" w:cs="TimesNewRoman"/>
          <w:b/>
          <w:sz w:val="24"/>
        </w:rPr>
        <w:t>БиоТОП</w:t>
      </w:r>
      <w:proofErr w:type="spellEnd"/>
      <w:r>
        <w:rPr>
          <w:rFonts w:ascii="TimesNewRoman" w:eastAsia="TimesNewRoman" w:hAnsi="TimesNewRoman" w:cs="TimesNewRoman"/>
          <w:b/>
          <w:sz w:val="24"/>
        </w:rPr>
        <w:t xml:space="preserve"> </w:t>
      </w:r>
      <w:proofErr w:type="gramStart"/>
      <w:r>
        <w:rPr>
          <w:rFonts w:ascii="TimesNewRoman" w:eastAsia="TimesNewRoman" w:hAnsi="TimesNewRoman" w:cs="TimesNewRoman"/>
          <w:b/>
          <w:sz w:val="24"/>
        </w:rPr>
        <w:t>ПРОФИ»*</w:t>
      </w:r>
      <w:proofErr w:type="gramEnd"/>
    </w:p>
    <w:p w:rsidR="00AB0D89" w:rsidRDefault="00AB0D89" w:rsidP="00AB0D89">
      <w:pPr>
        <w:spacing w:line="240" w:lineRule="auto"/>
        <w:ind w:firstLine="567"/>
        <w:jc w:val="center"/>
        <w:rPr>
          <w:rFonts w:ascii="TimesNewRoman" w:eastAsia="TimesNewRoman" w:hAnsi="TimesNewRoman" w:cs="TimesNewRoman"/>
          <w:sz w:val="24"/>
        </w:rPr>
      </w:pPr>
      <w:r>
        <w:rPr>
          <w:rFonts w:ascii="TimesNewRoman" w:eastAsia="TimesNewRoman" w:hAnsi="TimesNewRoman" w:cs="TimesNewRoman"/>
          <w:sz w:val="24"/>
        </w:rPr>
        <w:t xml:space="preserve">(форма коллективной конкурсной работы заполняется </w:t>
      </w:r>
    </w:p>
    <w:p w:rsidR="00AB0D89" w:rsidRDefault="00AB0D89" w:rsidP="00AB0D89">
      <w:pPr>
        <w:spacing w:line="240" w:lineRule="auto"/>
        <w:ind w:firstLine="567"/>
        <w:jc w:val="center"/>
        <w:rPr>
          <w:rFonts w:ascii="TimesNewRoman" w:eastAsia="TimesNewRoman" w:hAnsi="TimesNewRoman" w:cs="TimesNewRoman"/>
          <w:sz w:val="24"/>
        </w:rPr>
      </w:pPr>
      <w:r>
        <w:rPr>
          <w:rFonts w:ascii="TimesNewRoman" w:eastAsia="TimesNewRoman" w:hAnsi="TimesNewRoman" w:cs="TimesNewRoman"/>
          <w:sz w:val="24"/>
        </w:rPr>
        <w:t>для каждого из авторов индивидуально)</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Фамилия, имя, отчество (полностью)</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Дата рождения участника (есть такая графа при регистрации на федеральный этап)</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Занимаемая должность</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Контактный телефон участника</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Адрес электронной почты участника</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Название образовательной организации (полное без сокращений)</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Полный адрес образовательной организации с индексом</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Телефон образовательной организации с кодом</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Адрес электронной почты образовательной организации</w:t>
      </w:r>
    </w:p>
    <w:p w:rsidR="00AB0D89" w:rsidRDefault="00AB0D89" w:rsidP="002C1C57">
      <w:pPr>
        <w:pStyle w:val="af6"/>
        <w:numPr>
          <w:ilvl w:val="0"/>
          <w:numId w:val="7"/>
        </w:numPr>
        <w:spacing w:after="0" w:line="240" w:lineRule="auto"/>
        <w:ind w:left="0"/>
        <w:rPr>
          <w:rFonts w:ascii="TimesNewRoman" w:eastAsia="TimesNewRoman" w:hAnsi="TimesNewRoman" w:cs="TimesNewRoman"/>
          <w:sz w:val="24"/>
        </w:rPr>
      </w:pPr>
      <w:r>
        <w:rPr>
          <w:rFonts w:ascii="TimesNewRoman" w:eastAsia="TimesNewRoman" w:hAnsi="TimesNewRoman" w:cs="TimesNewRoman"/>
          <w:sz w:val="24"/>
        </w:rPr>
        <w:t xml:space="preserve">Полное название конкурсной работы </w:t>
      </w:r>
    </w:p>
    <w:p w:rsidR="00AB0D89" w:rsidRDefault="00AB0D89" w:rsidP="002C1C57">
      <w:pPr>
        <w:pStyle w:val="af6"/>
        <w:numPr>
          <w:ilvl w:val="0"/>
          <w:numId w:val="7"/>
        </w:numPr>
        <w:spacing w:after="0" w:line="240" w:lineRule="auto"/>
        <w:ind w:left="0"/>
        <w:rPr>
          <w:rFonts w:ascii="TimesNewRoman" w:eastAsia="TimesNewRoman" w:hAnsi="TimesNewRoman" w:cs="TimesNewRoman"/>
          <w:color w:val="000000"/>
          <w:sz w:val="24"/>
        </w:rPr>
      </w:pPr>
      <w:r>
        <w:rPr>
          <w:rFonts w:ascii="TimesNewRoman" w:eastAsia="TimesNewRoman" w:hAnsi="TimesNewRoman" w:cs="TimesNewRoman"/>
          <w:color w:val="000000"/>
          <w:sz w:val="24"/>
        </w:rPr>
        <w:t>Конкурсные материалы загружаются в форму регистрации</w:t>
      </w:r>
    </w:p>
    <w:p w:rsidR="00AB0D89" w:rsidRDefault="00AB0D89" w:rsidP="00AB0D89">
      <w:pPr>
        <w:pStyle w:val="29"/>
        <w:spacing w:line="240" w:lineRule="auto"/>
        <w:ind w:firstLine="567"/>
        <w:jc w:val="left"/>
        <w:rPr>
          <w:rFonts w:ascii="TimesNewRoman" w:eastAsia="TimesNewRoman" w:hAnsi="TimesNewRoman" w:cs="TimesNewRoman"/>
          <w:i/>
          <w:sz w:val="24"/>
        </w:rPr>
      </w:pPr>
      <w:r>
        <w:rPr>
          <w:rFonts w:ascii="TimesNewRoman" w:eastAsia="TimesNewRoman" w:hAnsi="TimesNewRoman" w:cs="TimesNewRoman"/>
          <w:i/>
          <w:sz w:val="24"/>
        </w:rPr>
        <w:t xml:space="preserve">I. </w:t>
      </w:r>
      <w:r>
        <w:rPr>
          <w:rFonts w:ascii="TimesNewRoman" w:eastAsia="TimesNewRoman" w:hAnsi="TimesNewRoman" w:cs="TimesNewRoman"/>
          <w:b/>
          <w:sz w:val="24"/>
        </w:rPr>
        <w:t>Дополнительная общеобразовательная программа</w:t>
      </w:r>
      <w:r>
        <w:rPr>
          <w:rFonts w:ascii="TimesNewRoman" w:eastAsia="TimesNewRoman" w:hAnsi="TimesNewRoman" w:cs="TimesNewRoman"/>
          <w:i/>
          <w:sz w:val="24"/>
        </w:rPr>
        <w:t xml:space="preserve"> (указать одну из номинаций в выпадающем списке):</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«Эколого-биологическая»</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 xml:space="preserve">«Физико-географическая» </w:t>
      </w:r>
    </w:p>
    <w:p w:rsidR="00AB0D89" w:rsidRDefault="00AB0D89" w:rsidP="00AB0D89">
      <w:pPr>
        <w:pStyle w:val="29"/>
        <w:spacing w:line="240" w:lineRule="auto"/>
        <w:ind w:firstLine="567"/>
        <w:jc w:val="both"/>
        <w:rPr>
          <w:rFonts w:ascii="TimesNewRoman" w:eastAsia="TimesNewRoman" w:hAnsi="TimesNewRoman" w:cs="TimesNewRoman"/>
          <w:color w:val="000000"/>
          <w:sz w:val="24"/>
          <w:shd w:val="clear" w:color="auto" w:fill="FFFFFF"/>
        </w:rPr>
      </w:pPr>
      <w:r>
        <w:rPr>
          <w:rFonts w:ascii="TimesNewRoman" w:eastAsia="TimesNewRoman" w:hAnsi="TimesNewRoman" w:cs="TimesNewRoman"/>
          <w:color w:val="000000"/>
          <w:sz w:val="24"/>
          <w:shd w:val="clear" w:color="auto" w:fill="FFFFFF"/>
        </w:rPr>
        <w:t>«Физико-химическая»</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 xml:space="preserve">«Доступная </w:t>
      </w:r>
      <w:proofErr w:type="spellStart"/>
      <w:r>
        <w:rPr>
          <w:rFonts w:ascii="TimesNewRoman" w:eastAsia="TimesNewRoman" w:hAnsi="TimesNewRoman" w:cs="TimesNewRoman"/>
          <w:color w:val="000000"/>
          <w:sz w:val="24"/>
          <w:shd w:val="clear" w:color="auto" w:fill="FFFFFF"/>
        </w:rPr>
        <w:t>ЭКОсреда</w:t>
      </w:r>
      <w:proofErr w:type="spellEnd"/>
      <w:r>
        <w:rPr>
          <w:rFonts w:ascii="TimesNewRoman" w:eastAsia="TimesNewRoman" w:hAnsi="TimesNewRoman" w:cs="TimesNewRoman"/>
          <w:color w:val="000000"/>
          <w:sz w:val="24"/>
          <w:shd w:val="clear" w:color="auto" w:fill="FFFFFF"/>
        </w:rPr>
        <w:t>»</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«В центре Вселенной»</w:t>
      </w:r>
    </w:p>
    <w:p w:rsidR="00AB0D89" w:rsidRDefault="00AB0D89" w:rsidP="00AB0D89">
      <w:pPr>
        <w:pStyle w:val="29"/>
        <w:spacing w:line="240" w:lineRule="auto"/>
        <w:ind w:firstLine="567"/>
        <w:jc w:val="both"/>
        <w:rPr>
          <w:rFonts w:ascii="TimesNewRoman" w:eastAsia="TimesNewRoman" w:hAnsi="TimesNewRoman" w:cs="TimesNewRoman"/>
          <w:sz w:val="24"/>
        </w:rPr>
      </w:pPr>
    </w:p>
    <w:p w:rsidR="00AB0D89" w:rsidRDefault="00AB0D89" w:rsidP="00AB0D89">
      <w:pPr>
        <w:pStyle w:val="29"/>
        <w:spacing w:line="240" w:lineRule="auto"/>
        <w:ind w:firstLine="567"/>
        <w:jc w:val="left"/>
        <w:rPr>
          <w:rFonts w:ascii="TimesNewRoman" w:eastAsia="TimesNewRoman" w:hAnsi="TimesNewRoman" w:cs="TimesNewRoman"/>
          <w:i/>
          <w:sz w:val="24"/>
        </w:rPr>
      </w:pPr>
      <w:r>
        <w:rPr>
          <w:rFonts w:ascii="TimesNewRoman" w:eastAsia="TimesNewRoman" w:hAnsi="TimesNewRoman" w:cs="TimesNewRoman"/>
          <w:i/>
          <w:sz w:val="24"/>
        </w:rPr>
        <w:t xml:space="preserve">II. </w:t>
      </w:r>
      <w:r>
        <w:rPr>
          <w:rFonts w:ascii="TimesNewRoman" w:eastAsia="TimesNewRoman" w:hAnsi="TimesNewRoman" w:cs="TimesNewRoman"/>
          <w:b/>
          <w:sz w:val="24"/>
        </w:rPr>
        <w:t>Программно-методический комплекс</w:t>
      </w:r>
      <w:r>
        <w:rPr>
          <w:rFonts w:ascii="TimesNewRoman" w:eastAsia="TimesNewRoman" w:hAnsi="TimesNewRoman" w:cs="TimesNewRoman"/>
          <w:i/>
          <w:sz w:val="24"/>
        </w:rPr>
        <w:t xml:space="preserve"> (указать одну из номинаций в выпадающем списке):</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 xml:space="preserve">«Траектория успеха» </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«Детский ботанический сад»</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 xml:space="preserve">«Профессиональная траектория» </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 xml:space="preserve">«Безграничные возможности» </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«Наставничество»</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color w:val="000000"/>
          <w:sz w:val="24"/>
          <w:shd w:val="clear" w:color="auto" w:fill="FFFFFF"/>
        </w:rPr>
        <w:t xml:space="preserve">«Цифровая дидактика и педагогический дизайн» </w:t>
      </w: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*Просьба внимательно заполнять заявку, указывая все данные, они будут необходимы для участия во Всероссийском этапе Конкурса «</w:t>
      </w:r>
      <w:proofErr w:type="spellStart"/>
      <w:r>
        <w:rPr>
          <w:rFonts w:ascii="TimesNewRoman" w:eastAsia="TimesNewRoman" w:hAnsi="TimesNewRoman" w:cs="TimesNewRoman"/>
          <w:sz w:val="24"/>
        </w:rPr>
        <w:t>БиоТОП</w:t>
      </w:r>
      <w:proofErr w:type="spellEnd"/>
      <w:r>
        <w:rPr>
          <w:rFonts w:ascii="TimesNewRoman" w:eastAsia="TimesNewRoman" w:hAnsi="TimesNewRoman" w:cs="TimesNewRoman"/>
          <w:sz w:val="24"/>
        </w:rPr>
        <w:t xml:space="preserve"> ПРОФИ»</w:t>
      </w:r>
    </w:p>
    <w:p w:rsidR="00AB0D89" w:rsidRDefault="00AB0D89" w:rsidP="00AB0D89">
      <w:pPr>
        <w:spacing w:line="240" w:lineRule="auto"/>
        <w:ind w:firstLine="567"/>
        <w:jc w:val="right"/>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rPr>
          <w:rFonts w:ascii="TimesNewRoman" w:eastAsia="TimesNewRoman" w:hAnsi="TimesNewRoman" w:cs="TimesNewRoman"/>
          <w:sz w:val="24"/>
        </w:rPr>
      </w:pPr>
      <w:r>
        <w:rPr>
          <w:rFonts w:ascii="TimesNewRoman" w:eastAsia="TimesNewRoman" w:hAnsi="TimesNewRoman" w:cs="TimesNewRoman"/>
          <w:sz w:val="24"/>
        </w:rPr>
        <w:br w:type="page" w:clear="all"/>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Приложение №4</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 xml:space="preserve"> к положению о Конкурсе</w:t>
      </w:r>
    </w:p>
    <w:p w:rsidR="00AB0D89" w:rsidRDefault="00AB0D89" w:rsidP="00AB0D89">
      <w:pPr>
        <w:spacing w:line="240" w:lineRule="auto"/>
        <w:ind w:firstLine="567"/>
        <w:jc w:val="right"/>
        <w:rPr>
          <w:rFonts w:ascii="TimesNewRoman" w:eastAsia="TimesNewRoman" w:hAnsi="TimesNewRoman" w:cs="TimesNewRoman"/>
          <w:sz w:val="24"/>
        </w:rPr>
      </w:pP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 xml:space="preserve">Государственное автономное учреждение дополнительного образования </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Иркутской области «Центр развития дополнительного образования детей»</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 xml:space="preserve"> (сокращенное наименование </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 xml:space="preserve">ГАУ ДО ИО «Центр развития дополнительного образования детей) </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 xml:space="preserve"> адрес местонахождения: 664007, г. Иркутск, ул. 1-я </w:t>
      </w:r>
      <w:proofErr w:type="spellStart"/>
      <w:r>
        <w:rPr>
          <w:rFonts w:ascii="TimesNewRoman" w:eastAsia="TimesNewRoman" w:hAnsi="TimesNewRoman" w:cs="TimesNewRoman"/>
          <w:sz w:val="24"/>
        </w:rPr>
        <w:t>Красноказачья</w:t>
      </w:r>
      <w:proofErr w:type="spellEnd"/>
      <w:r>
        <w:rPr>
          <w:rFonts w:ascii="TimesNewRoman" w:eastAsia="TimesNewRoman" w:hAnsi="TimesNewRoman" w:cs="TimesNewRoman"/>
          <w:sz w:val="24"/>
        </w:rPr>
        <w:t>, 9</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 xml:space="preserve"> ОГРН 1123850016685, ИНН 3849022200, ОКТМО 25701000, ОКАТО 25 401 370 000 </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телефон: +73952500448</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 xml:space="preserve"> адрес электронной почты: detirk38@mail.ru</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 xml:space="preserve">от _________________________________________ </w:t>
      </w:r>
      <w:r>
        <w:rPr>
          <w:rFonts w:ascii="TimesNewRoman" w:eastAsia="TimesNewRoman" w:hAnsi="TimesNewRoman" w:cs="TimesNewRoman"/>
          <w:sz w:val="24"/>
          <w:vertAlign w:val="superscript"/>
        </w:rPr>
        <w:br/>
      </w:r>
      <w:r>
        <w:rPr>
          <w:rFonts w:ascii="TimesNewRoman" w:eastAsia="TimesNewRoman" w:hAnsi="TimesNewRoman" w:cs="TimesNewRoman"/>
          <w:sz w:val="24"/>
        </w:rPr>
        <w:t xml:space="preserve">паспорт серии _________ № ___________________    </w:t>
      </w:r>
    </w:p>
    <w:p w:rsidR="00AB0D89" w:rsidRDefault="00AB0D89" w:rsidP="00AB0D89">
      <w:pPr>
        <w:spacing w:line="240" w:lineRule="auto"/>
        <w:ind w:firstLine="567"/>
        <w:jc w:val="right"/>
        <w:rPr>
          <w:rFonts w:ascii="TimesNewRoman" w:eastAsia="TimesNewRoman" w:hAnsi="TimesNewRoman" w:cs="TimesNewRoman"/>
          <w:sz w:val="24"/>
        </w:rPr>
      </w:pPr>
      <w:r>
        <w:rPr>
          <w:rFonts w:ascii="TimesNewRoman" w:eastAsia="TimesNewRoman" w:hAnsi="TimesNewRoman" w:cs="TimesNewRoman"/>
          <w:sz w:val="24"/>
        </w:rPr>
        <w:t>кем выдан __________________________________</w:t>
      </w:r>
    </w:p>
    <w:p w:rsidR="00AB0D89" w:rsidRDefault="00AB0D89" w:rsidP="00AB0D89">
      <w:pPr>
        <w:spacing w:line="240" w:lineRule="auto"/>
        <w:ind w:firstLine="567"/>
        <w:jc w:val="right"/>
        <w:rPr>
          <w:rFonts w:ascii="TimesNewRoman" w:eastAsia="TimesNewRoman" w:hAnsi="TimesNewRoman" w:cs="TimesNewRoman"/>
          <w:sz w:val="24"/>
        </w:rPr>
      </w:pPr>
      <w:proofErr w:type="gramStart"/>
      <w:r>
        <w:rPr>
          <w:rFonts w:ascii="TimesNewRoman" w:eastAsia="TimesNewRoman" w:hAnsi="TimesNewRoman" w:cs="TimesNewRoman"/>
          <w:sz w:val="24"/>
        </w:rPr>
        <w:t>выдан  «</w:t>
      </w:r>
      <w:proofErr w:type="gramEnd"/>
      <w:r>
        <w:rPr>
          <w:rFonts w:ascii="TimesNewRoman" w:eastAsia="TimesNewRoman" w:hAnsi="TimesNewRoman" w:cs="TimesNewRoman"/>
          <w:sz w:val="24"/>
        </w:rPr>
        <w:t>__» ____________ года</w:t>
      </w:r>
      <w:r>
        <w:rPr>
          <w:rFonts w:ascii="TimesNewRoman" w:eastAsia="TimesNewRoman" w:hAnsi="TimesNewRoman" w:cs="TimesNewRoman"/>
          <w:sz w:val="24"/>
        </w:rPr>
        <w:br/>
        <w:t>индекс ___________ зарегистрированного(ой) по адресу:____________________________________</w:t>
      </w:r>
      <w:r>
        <w:rPr>
          <w:rFonts w:ascii="TimesNewRoman" w:eastAsia="TimesNewRoman" w:hAnsi="TimesNewRoman" w:cs="TimesNewRoman"/>
          <w:sz w:val="24"/>
        </w:rPr>
        <w:br/>
        <w:t xml:space="preserve">адрес электронной почты:____________________ </w:t>
      </w:r>
      <w:r>
        <w:rPr>
          <w:rFonts w:ascii="TimesNewRoman" w:eastAsia="TimesNewRoman" w:hAnsi="TimesNewRoman" w:cs="TimesNewRoman"/>
          <w:sz w:val="24"/>
        </w:rPr>
        <w:br/>
        <w:t>номер телефона           _______________________</w:t>
      </w: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jc w:val="center"/>
        <w:rPr>
          <w:rFonts w:ascii="TimesNewRoman" w:eastAsia="TimesNewRoman" w:hAnsi="TimesNewRoman" w:cs="TimesNewRoman"/>
          <w:b/>
          <w:sz w:val="24"/>
        </w:rPr>
      </w:pPr>
      <w:r>
        <w:rPr>
          <w:rFonts w:ascii="TimesNewRoman" w:eastAsia="TimesNewRoman" w:hAnsi="TimesNewRoman" w:cs="TimesNewRoman"/>
          <w:b/>
          <w:sz w:val="24"/>
        </w:rPr>
        <w:t xml:space="preserve">Согласие на обработку персональных данных, </w:t>
      </w:r>
    </w:p>
    <w:p w:rsidR="00AB0D89" w:rsidRDefault="00AB0D89" w:rsidP="00AB0D89">
      <w:pPr>
        <w:spacing w:line="240" w:lineRule="auto"/>
        <w:ind w:firstLine="567"/>
        <w:jc w:val="center"/>
        <w:rPr>
          <w:rFonts w:ascii="TimesNewRoman" w:eastAsia="TimesNewRoman" w:hAnsi="TimesNewRoman" w:cs="TimesNewRoman"/>
          <w:sz w:val="24"/>
        </w:rPr>
      </w:pPr>
      <w:r>
        <w:rPr>
          <w:rFonts w:ascii="TimesNewRoman" w:eastAsia="TimesNewRoman" w:hAnsi="TimesNewRoman" w:cs="TimesNewRoman"/>
          <w:sz w:val="24"/>
        </w:rPr>
        <w:t>разрешенных субъектом персональных данных для распространения</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Я, ___________________________________________________________________ (Ф.И.О.), «___</w:t>
      </w:r>
      <w:proofErr w:type="gramStart"/>
      <w:r>
        <w:rPr>
          <w:rFonts w:ascii="TimesNewRoman" w:eastAsia="TimesNewRoman" w:hAnsi="TimesNewRoman" w:cs="TimesNewRoman"/>
          <w:sz w:val="24"/>
        </w:rPr>
        <w:t>_»_</w:t>
      </w:r>
      <w:proofErr w:type="gramEnd"/>
      <w:r>
        <w:rPr>
          <w:rFonts w:ascii="TimesNewRoman" w:eastAsia="TimesNewRoman" w:hAnsi="TimesNewRoman" w:cs="TimesNewRoman"/>
          <w:sz w:val="24"/>
        </w:rPr>
        <w:t xml:space="preserve">_______________ 20______ г. рождения, что подтверждается (реквизиты документа, удостоверяющего личность - паспорт) серия __________номер____________ от «______»______ 20____г., </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кем выдан___________________________________________________________________ когда выдан _____________</w:t>
      </w:r>
      <w:proofErr w:type="gramStart"/>
      <w:r>
        <w:rPr>
          <w:rFonts w:ascii="TimesNewRoman" w:eastAsia="TimesNewRoman" w:hAnsi="TimesNewRoman" w:cs="TimesNewRoman"/>
          <w:sz w:val="24"/>
        </w:rPr>
        <w:t>_,  код</w:t>
      </w:r>
      <w:proofErr w:type="gramEnd"/>
      <w:r>
        <w:rPr>
          <w:rFonts w:ascii="TimesNewRoman" w:eastAsia="TimesNewRoman" w:hAnsi="TimesNewRoman" w:cs="TimesNewRoman"/>
          <w:sz w:val="24"/>
        </w:rPr>
        <w:t xml:space="preserve"> подразделения ______, </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принимающего участие в мероприятиях  Государственного автономного учреждения дополнительного образования Иркутской области «Центр развития дополнительного образования детей» (далее – Оператор), в соответствии со ст. 9, ст. 10.1 Федерального закона от 27.07.2006 N 152-ФЗ «О персональных данных», даю согласие на обработку и распространение подлежащих обработке моих персональных данных Оператором, с целью оформления информационных, отчетных и наградных материалов по итогам проведения мероприятия в следующем порядке</w:t>
      </w:r>
    </w:p>
    <w:p w:rsidR="00AB0D89" w:rsidRDefault="00AB0D89" w:rsidP="00AB0D89">
      <w:pPr>
        <w:pStyle w:val="ConsPlusNormal"/>
        <w:ind w:firstLine="567"/>
        <w:jc w:val="both"/>
        <w:rPr>
          <w:rFonts w:ascii="TimesNewRoman" w:eastAsia="TimesNewRoman" w:hAnsi="TimesNewRoman" w:cs="TimesNewRoman"/>
        </w:rPr>
      </w:pPr>
    </w:p>
    <w:tbl>
      <w:tblPr>
        <w:tblW w:w="9355" w:type="dxa"/>
        <w:tblInd w:w="134" w:type="dxa"/>
        <w:tblLayout w:type="fixed"/>
        <w:tblCellMar>
          <w:top w:w="15" w:type="dxa"/>
          <w:left w:w="15" w:type="dxa"/>
          <w:bottom w:w="15" w:type="dxa"/>
          <w:right w:w="15" w:type="dxa"/>
        </w:tblCellMar>
        <w:tblLook w:val="04A0" w:firstRow="1" w:lastRow="0" w:firstColumn="1" w:lastColumn="0" w:noHBand="0" w:noVBand="1"/>
      </w:tblPr>
      <w:tblGrid>
        <w:gridCol w:w="1501"/>
        <w:gridCol w:w="3685"/>
        <w:gridCol w:w="992"/>
        <w:gridCol w:w="1276"/>
        <w:gridCol w:w="992"/>
        <w:gridCol w:w="909"/>
      </w:tblGrid>
      <w:tr w:rsidR="00AB0D89" w:rsidTr="00E83772">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Категория персональных данных</w:t>
            </w: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Перечень персональных данных</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Разрешаю к распространению (да/нет)</w:t>
            </w: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 xml:space="preserve">Разрешаю к распространению </w:t>
            </w:r>
            <w:proofErr w:type="gramStart"/>
            <w:r>
              <w:rPr>
                <w:rFonts w:ascii="TimesNewRoman" w:eastAsia="TimesNewRoman" w:hAnsi="TimesNewRoman" w:cs="TimesNewRoman"/>
                <w:sz w:val="24"/>
              </w:rPr>
              <w:t>неограничен-ному</w:t>
            </w:r>
            <w:proofErr w:type="gramEnd"/>
            <w:r>
              <w:rPr>
                <w:rFonts w:ascii="TimesNewRoman" w:eastAsia="TimesNewRoman" w:hAnsi="TimesNewRoman" w:cs="TimesNewRoman"/>
                <w:sz w:val="24"/>
              </w:rPr>
              <w:t xml:space="preserve"> кругу лиц (да/нет)</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Условия и запреты</w:t>
            </w: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Дополнительные условия</w:t>
            </w:r>
          </w:p>
        </w:tc>
      </w:tr>
      <w:tr w:rsidR="00AB0D89" w:rsidTr="00E83772">
        <w:tc>
          <w:tcPr>
            <w:tcW w:w="1501" w:type="dxa"/>
            <w:vMerge w:val="restart"/>
            <w:tcBorders>
              <w:top w:val="single" w:sz="6"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Общие Персональные данные</w:t>
            </w: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фамилия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имя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отчество</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год рождения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месяц рождения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дата рождения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место рождения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семейное положение</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сведения, удостоверяющие мою личность (паспорт)</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место проживания (данные о регистрации по месту проживания)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почтовый адрес (данные о фактическом месте проживания)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rPr>
          <w:trHeight w:val="505"/>
        </w:trPr>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адрес электронной почты</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контактные номера телефонов</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 xml:space="preserve">образование </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профессия</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специальность</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36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квалификации</w:t>
            </w: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09"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rPr>
          <w:trHeight w:val="898"/>
        </w:trPr>
        <w:tc>
          <w:tcPr>
            <w:tcW w:w="1501" w:type="dxa"/>
            <w:tcBorders>
              <w:top w:val="single" w:sz="6" w:space="0" w:color="000000"/>
              <w:left w:val="single" w:sz="6" w:space="0" w:color="000000"/>
              <w:bottom w:val="singl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биометрические персональные данные</w:t>
            </w:r>
          </w:p>
        </w:tc>
        <w:tc>
          <w:tcPr>
            <w:tcW w:w="3685"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цветное цифровое фотографическое изображение лица</w:t>
            </w:r>
          </w:p>
        </w:tc>
        <w:tc>
          <w:tcPr>
            <w:tcW w:w="992"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276"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992"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rPr>
                <w:rFonts w:ascii="TimesNewRoman" w:eastAsia="TimesNewRoman" w:hAnsi="TimesNewRoman" w:cs="TimesNewRoman"/>
                <w:sz w:val="24"/>
              </w:rPr>
            </w:pPr>
          </w:p>
        </w:tc>
        <w:tc>
          <w:tcPr>
            <w:tcW w:w="909"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rPr>
                <w:rFonts w:ascii="TimesNewRoman" w:eastAsia="TimesNewRoman" w:hAnsi="TimesNewRoman" w:cs="TimesNewRoman"/>
                <w:sz w:val="24"/>
              </w:rPr>
            </w:pPr>
          </w:p>
        </w:tc>
      </w:tr>
    </w:tbl>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 соответствии с п. 3 ст. 3 Федерального закона от 27.07.2006 N 152-ФЗ «О персональных данных»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AB0D89" w:rsidRDefault="00AB0D89" w:rsidP="00AB0D89">
      <w:pPr>
        <w:pStyle w:val="ConsPlusNormal"/>
        <w:ind w:firstLine="567"/>
        <w:jc w:val="both"/>
        <w:rPr>
          <w:rFonts w:ascii="TimesNewRoman" w:eastAsia="TimesNewRoman" w:hAnsi="TimesNewRoman" w:cs="TimesNewRoman"/>
        </w:rPr>
      </w:pPr>
      <w:r>
        <w:rPr>
          <w:rFonts w:ascii="TimesNewRoman" w:eastAsia="TimesNewRoman" w:hAnsi="TimesNewRoman" w:cs="TimesNewRoman"/>
        </w:rPr>
        <w:t>Я проинформирован, что Оператор гарантирует обработку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AB0D89" w:rsidRDefault="00AB0D89" w:rsidP="00AB0D89">
      <w:pPr>
        <w:pStyle w:val="ConsPlusNormal"/>
        <w:ind w:firstLine="567"/>
        <w:jc w:val="both"/>
        <w:rPr>
          <w:rFonts w:ascii="TimesNewRoman" w:eastAsia="TimesNewRoman" w:hAnsi="TimesNewRoman" w:cs="TimesNewRoman"/>
        </w:rPr>
      </w:pPr>
      <w:r>
        <w:rPr>
          <w:rFonts w:ascii="TimesNewRoman" w:eastAsia="TimesNewRoman" w:hAnsi="TimesNewRoman" w:cs="TimesNewRoman"/>
        </w:rPr>
        <w:t>Данное согласие действует до достижения целей обработки персональных данных.</w:t>
      </w:r>
    </w:p>
    <w:p w:rsidR="00AB0D89" w:rsidRDefault="00AB0D89" w:rsidP="00AB0D89">
      <w:pPr>
        <w:pStyle w:val="ConsPlusNormal"/>
        <w:ind w:firstLine="567"/>
        <w:jc w:val="both"/>
        <w:rPr>
          <w:rFonts w:ascii="TimesNewRoman" w:eastAsia="TimesNewRoman" w:hAnsi="TimesNewRoman" w:cs="TimesNewRoman"/>
        </w:rPr>
      </w:pPr>
      <w:r>
        <w:rPr>
          <w:rFonts w:ascii="TimesNewRoman" w:eastAsia="TimesNewRoman" w:hAnsi="TimesNewRoman" w:cs="TimesNewRoman"/>
        </w:rPr>
        <w:t>Данное согласие может быть отозвано в любой момент по моему письменному заявлению.</w:t>
      </w:r>
    </w:p>
    <w:p w:rsidR="00AB0D89" w:rsidRDefault="00AB0D89" w:rsidP="00AB0D89">
      <w:pPr>
        <w:pStyle w:val="ConsPlusNormal"/>
        <w:ind w:firstLine="567"/>
        <w:jc w:val="both"/>
        <w:rPr>
          <w:rFonts w:ascii="TimesNewRoman" w:eastAsia="TimesNewRoman" w:hAnsi="TimesNewRoman" w:cs="TimesNewRoman"/>
        </w:rPr>
      </w:pPr>
      <w:r>
        <w:rPr>
          <w:rFonts w:ascii="TimesNewRoman" w:eastAsia="TimesNewRoman" w:hAnsi="TimesNewRoman" w:cs="TimesNewRoman"/>
        </w:rPr>
        <w:t>Я подтверждаю, что, давая такое согласие, я действую по собственной воле.</w:t>
      </w:r>
    </w:p>
    <w:p w:rsidR="00AB0D89" w:rsidRDefault="00AB0D89" w:rsidP="00AB0D89">
      <w:pPr>
        <w:pStyle w:val="ConsPlusNormal"/>
        <w:ind w:firstLine="567"/>
        <w:jc w:val="both"/>
        <w:rPr>
          <w:rFonts w:ascii="TimesNewRoman" w:eastAsia="TimesNewRoman" w:hAnsi="TimesNewRoman" w:cs="TimesNewRoman"/>
        </w:rPr>
      </w:pPr>
      <w:r>
        <w:rPr>
          <w:rFonts w:ascii="TimesNewRoman" w:eastAsia="TimesNewRoman" w:hAnsi="TimesNewRoman" w:cs="TimesNewRoman"/>
        </w:rPr>
        <w:t>«___»___________ 20__ г.</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_____________ (подпись)/________________________ (Ф.И.О.)</w:t>
      </w: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jc w:val="right"/>
        <w:rPr>
          <w:rFonts w:ascii="TimesNewRoman" w:eastAsia="TimesNewRoman" w:hAnsi="TimesNewRoman" w:cs="TimesNewRoman"/>
          <w:sz w:val="24"/>
        </w:rPr>
      </w:pPr>
    </w:p>
    <w:p w:rsidR="00AB0D89" w:rsidRDefault="00AB0D89" w:rsidP="00AB0D89">
      <w:pPr>
        <w:spacing w:line="240" w:lineRule="auto"/>
        <w:rPr>
          <w:rFonts w:ascii="TimesNewRoman" w:eastAsia="TimesNewRoman" w:hAnsi="TimesNewRoman" w:cs="TimesNewRoman"/>
          <w:sz w:val="24"/>
        </w:rPr>
      </w:pPr>
      <w:r>
        <w:rPr>
          <w:rFonts w:ascii="TimesNewRoman" w:eastAsia="TimesNewRoman" w:hAnsi="TimesNewRoman" w:cs="TimesNewRoman"/>
          <w:sz w:val="24"/>
        </w:rPr>
        <w:br w:type="page" w:clear="all"/>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 xml:space="preserve">Федеральное государственное бюджетное образовательное </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учреждение дополнительного образования</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 xml:space="preserve"> «Федеральный центр дополнительного образования и организации отдыха и оздоровления детей» (сокращенное наименование ФГБОУ ДО ФЦДО)</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 xml:space="preserve"> адрес местонахождения: 107014, г. Москва, Ростокинский проезд, д. 3.</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ОГРН 1037718018447, ИНН 7718244775,</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 xml:space="preserve"> ОКВЭД 85.41, ОКПО 14276496, ОКОГУ1322500, ОКТМО 45315000, </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ab/>
        <w:t>телефон: 8 (495) 603-30-15</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ab/>
        <w:t xml:space="preserve">адрес электронной почты: </w:t>
      </w:r>
      <w:hyperlink r:id="rId13" w:tooltip="mailto:info@fedcdo.ru" w:history="1">
        <w:r>
          <w:rPr>
            <w:rFonts w:ascii="TimesNewRoman" w:eastAsia="TimesNewRoman" w:hAnsi="TimesNewRoman" w:cs="TimesNewRoman"/>
            <w:color w:val="0000FF"/>
            <w:sz w:val="24"/>
            <w:u w:val="single"/>
          </w:rPr>
          <w:t>info@fedcdo.ru</w:t>
        </w:r>
      </w:hyperlink>
      <w:r>
        <w:rPr>
          <w:rFonts w:ascii="TimesNewRoman" w:eastAsia="TimesNewRoman" w:hAnsi="TimesNewRoman" w:cs="TimesNewRoman"/>
          <w:sz w:val="24"/>
        </w:rPr>
        <w:t xml:space="preserve"> </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 xml:space="preserve">от ____________________________________ </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ab/>
        <w:t>паспорт серии _____ № _______________</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кем выдан _____________________________</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 xml:space="preserve"> когда выдан «____» ___________ _____ года </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ab/>
        <w:t>зарегистрированного(ой) по адресу: _____</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______________________________________</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 xml:space="preserve"> адрес электронной </w:t>
      </w:r>
      <w:proofErr w:type="gramStart"/>
      <w:r>
        <w:rPr>
          <w:rFonts w:ascii="TimesNewRoman" w:eastAsia="TimesNewRoman" w:hAnsi="TimesNewRoman" w:cs="TimesNewRoman"/>
          <w:sz w:val="24"/>
        </w:rPr>
        <w:t>почты:_</w:t>
      </w:r>
      <w:proofErr w:type="gramEnd"/>
      <w:r>
        <w:rPr>
          <w:rFonts w:ascii="TimesNewRoman" w:eastAsia="TimesNewRoman" w:hAnsi="TimesNewRoman" w:cs="TimesNewRoman"/>
          <w:sz w:val="24"/>
        </w:rPr>
        <w:t xml:space="preserve">_______________ </w:t>
      </w:r>
    </w:p>
    <w:p w:rsidR="00AB0D89" w:rsidRDefault="00AB0D89" w:rsidP="00AB0D89">
      <w:pPr>
        <w:spacing w:line="240" w:lineRule="auto"/>
        <w:ind w:left="4394" w:firstLine="0"/>
        <w:jc w:val="left"/>
        <w:rPr>
          <w:rFonts w:ascii="TimesNewRoman" w:eastAsia="TimesNewRoman" w:hAnsi="TimesNewRoman" w:cs="TimesNewRoman"/>
          <w:sz w:val="24"/>
        </w:rPr>
      </w:pPr>
      <w:r>
        <w:rPr>
          <w:rFonts w:ascii="TimesNewRoman" w:eastAsia="TimesNewRoman" w:hAnsi="TimesNewRoman" w:cs="TimesNewRoman"/>
          <w:sz w:val="24"/>
        </w:rPr>
        <w:tab/>
        <w:t>номер телефона: ______________________</w:t>
      </w:r>
    </w:p>
    <w:p w:rsidR="00AB0D89" w:rsidRDefault="00AB0D89" w:rsidP="00AB0D89">
      <w:pPr>
        <w:spacing w:line="240" w:lineRule="auto"/>
        <w:ind w:firstLine="567"/>
        <w:jc w:val="center"/>
        <w:rPr>
          <w:rFonts w:ascii="TimesNewRoman" w:eastAsia="TimesNewRoman" w:hAnsi="TimesNewRoman" w:cs="TimesNewRoman"/>
          <w:b/>
          <w:sz w:val="24"/>
        </w:rPr>
      </w:pPr>
    </w:p>
    <w:p w:rsidR="00AB0D89" w:rsidRDefault="00AB0D89" w:rsidP="00AB0D89">
      <w:pPr>
        <w:spacing w:line="240" w:lineRule="auto"/>
        <w:ind w:firstLine="567"/>
        <w:jc w:val="center"/>
        <w:rPr>
          <w:rFonts w:ascii="TimesNewRoman" w:eastAsia="TimesNewRoman" w:hAnsi="TimesNewRoman" w:cs="TimesNewRoman"/>
          <w:sz w:val="24"/>
        </w:rPr>
      </w:pPr>
      <w:r>
        <w:rPr>
          <w:rFonts w:ascii="TimesNewRoman" w:eastAsia="TimesNewRoman" w:hAnsi="TimesNewRoman" w:cs="TimesNewRoman"/>
          <w:b/>
          <w:sz w:val="24"/>
        </w:rPr>
        <w:t>Согласие на обработку персональных данных</w:t>
      </w:r>
      <w:r>
        <w:rPr>
          <w:rFonts w:ascii="TimesNewRoman" w:eastAsia="TimesNewRoman" w:hAnsi="TimesNewRoman" w:cs="TimesNewRoman"/>
          <w:sz w:val="24"/>
        </w:rPr>
        <w:t xml:space="preserve">, </w:t>
      </w:r>
    </w:p>
    <w:p w:rsidR="00AB0D89" w:rsidRDefault="00AB0D89" w:rsidP="00AB0D89">
      <w:pPr>
        <w:spacing w:line="240" w:lineRule="auto"/>
        <w:ind w:firstLine="567"/>
        <w:jc w:val="center"/>
        <w:rPr>
          <w:rFonts w:ascii="TimesNewRoman" w:eastAsia="TimesNewRoman" w:hAnsi="TimesNewRoman" w:cs="TimesNewRoman"/>
          <w:sz w:val="24"/>
        </w:rPr>
      </w:pPr>
      <w:r>
        <w:rPr>
          <w:rFonts w:ascii="TimesNewRoman" w:eastAsia="TimesNewRoman" w:hAnsi="TimesNewRoman" w:cs="TimesNewRoman"/>
          <w:sz w:val="24"/>
        </w:rPr>
        <w:t>разрешенных субъектом персональных данных для распространения</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Я, ________________________________________________________________________ (Ф.И.О.), «____»________________ 20______ г. рождения, что подтверждается (реквизиты документа, удостоверяющего личность - паспорт) серия __________номер____________ от «______»______ 20____г., кем выдан___________________________________________________________________ когда выдан ______________, код подразделения ______, принимающего участие в мероприятиях Федерального государственного бюджетного образовательного учреждения дополнительного образования «Федеральный центр дополнительного образования и организации отдыха и оздоровления детей» (далее – Оператор), в соответствии со ст. 9, ст. 10.1 Федерального закона от 27.07.2006 N 152-ФЗ «О персональных данных», даю согласие на обработку и распространение подлежащих обработке персональных данных Оператором с целью оформления информационных, отчетных и наградных материалов по итогам проведения мероприятия в следующем порядке</w:t>
      </w:r>
    </w:p>
    <w:tbl>
      <w:tblPr>
        <w:tblW w:w="9355" w:type="dxa"/>
        <w:tblInd w:w="134" w:type="dxa"/>
        <w:tblLayout w:type="fixed"/>
        <w:tblCellMar>
          <w:top w:w="15" w:type="dxa"/>
          <w:left w:w="15" w:type="dxa"/>
          <w:bottom w:w="15" w:type="dxa"/>
          <w:right w:w="15" w:type="dxa"/>
        </w:tblCellMar>
        <w:tblLook w:val="04A0" w:firstRow="1" w:lastRow="0" w:firstColumn="1" w:lastColumn="0" w:noHBand="0" w:noVBand="1"/>
      </w:tblPr>
      <w:tblGrid>
        <w:gridCol w:w="1501"/>
        <w:gridCol w:w="2835"/>
        <w:gridCol w:w="1050"/>
        <w:gridCol w:w="1785"/>
        <w:gridCol w:w="1134"/>
        <w:gridCol w:w="1050"/>
      </w:tblGrid>
      <w:tr w:rsidR="00AB0D89" w:rsidTr="00E83772">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Категория персональных данных</w:t>
            </w: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Перечень персональных данных</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Разрешаю к распространению (да/нет)</w:t>
            </w: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 xml:space="preserve">Разрешаю к распространению </w:t>
            </w:r>
            <w:proofErr w:type="gramStart"/>
            <w:r>
              <w:rPr>
                <w:rFonts w:ascii="TimesNewRoman" w:eastAsia="TimesNewRoman" w:hAnsi="TimesNewRoman" w:cs="TimesNewRoman"/>
                <w:sz w:val="24"/>
              </w:rPr>
              <w:t>неограничен-ному</w:t>
            </w:r>
            <w:proofErr w:type="gramEnd"/>
            <w:r>
              <w:rPr>
                <w:rFonts w:ascii="TimesNewRoman" w:eastAsia="TimesNewRoman" w:hAnsi="TimesNewRoman" w:cs="TimesNewRoman"/>
                <w:sz w:val="24"/>
              </w:rPr>
              <w:t xml:space="preserve"> кругу лиц (да/нет)</w:t>
            </w: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Условия и запреты</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Дополнительные условия</w:t>
            </w:r>
          </w:p>
        </w:tc>
      </w:tr>
      <w:tr w:rsidR="00AB0D89" w:rsidTr="00E83772">
        <w:tc>
          <w:tcPr>
            <w:tcW w:w="1501" w:type="dxa"/>
            <w:vMerge w:val="restart"/>
            <w:tcBorders>
              <w:top w:val="single" w:sz="6"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rPr>
              <w:t>Общие Персональные данные</w:t>
            </w: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фамилия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имя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отчество</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год рождения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месяц рождения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дата рождения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место рождения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семейное положение</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сведения, удостоверяющие мою личность (паспорт)</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место проживания (данные о регистрации по месту проживания)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почтовый адрес (данные о фактическом месте проживания)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адрес электронной почты</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контактные номера телефонов</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 xml:space="preserve">образование </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профессия</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non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специальность</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c>
          <w:tcPr>
            <w:tcW w:w="1501" w:type="dxa"/>
            <w:vMerge/>
            <w:tcBorders>
              <w:top w:val="none" w:sz="4"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8"/>
              <w:jc w:val="center"/>
              <w:rPr>
                <w:rFonts w:ascii="TimesNewRoman" w:eastAsia="TimesNewRoman" w:hAnsi="TimesNewRoman" w:cs="TimesNewRoman"/>
              </w:rPr>
            </w:pPr>
          </w:p>
        </w:tc>
        <w:tc>
          <w:tcPr>
            <w:tcW w:w="283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квалификации</w:t>
            </w: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050" w:type="dxa"/>
            <w:tcBorders>
              <w:top w:val="single" w:sz="6"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r>
      <w:tr w:rsidR="00AB0D89" w:rsidTr="00E83772">
        <w:trPr>
          <w:trHeight w:val="898"/>
        </w:trPr>
        <w:tc>
          <w:tcPr>
            <w:tcW w:w="1501" w:type="dxa"/>
            <w:tcBorders>
              <w:top w:val="single" w:sz="6" w:space="0" w:color="000000"/>
              <w:left w:val="single" w:sz="6" w:space="0" w:color="000000"/>
              <w:bottom w:val="single" w:sz="4"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rPr>
            </w:pPr>
            <w:r>
              <w:rPr>
                <w:rFonts w:ascii="TimesNewRoman" w:eastAsia="TimesNewRoman" w:hAnsi="TimesNewRoman" w:cs="TimesNewRoman"/>
                <w:sz w:val="24"/>
                <w:szCs w:val="24"/>
              </w:rPr>
              <w:t xml:space="preserve">биометрические </w:t>
            </w:r>
            <w:r>
              <w:rPr>
                <w:rFonts w:ascii="TimesNewRoman" w:eastAsia="TimesNewRoman" w:hAnsi="TimesNewRoman" w:cs="TimesNewRoman"/>
                <w:sz w:val="24"/>
              </w:rPr>
              <w:t>персональные данные</w:t>
            </w:r>
          </w:p>
        </w:tc>
        <w:tc>
          <w:tcPr>
            <w:tcW w:w="2835"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0"/>
              <w:rPr>
                <w:rFonts w:ascii="TimesNewRoman" w:eastAsia="TimesNewRoman" w:hAnsi="TimesNewRoman" w:cs="TimesNewRoman"/>
                <w:sz w:val="24"/>
                <w:szCs w:val="24"/>
              </w:rPr>
            </w:pPr>
            <w:r>
              <w:rPr>
                <w:rFonts w:ascii="TimesNewRoman" w:eastAsia="TimesNewRoman" w:hAnsi="TimesNewRoman" w:cs="TimesNewRoman"/>
                <w:sz w:val="24"/>
                <w:szCs w:val="24"/>
              </w:rPr>
              <w:t>цветное цифровое фотографическое изображение лица</w:t>
            </w:r>
          </w:p>
        </w:tc>
        <w:tc>
          <w:tcPr>
            <w:tcW w:w="1050"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785"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jc w:val="center"/>
              <w:rPr>
                <w:rFonts w:ascii="TimesNewRoman" w:eastAsia="TimesNewRoman" w:hAnsi="TimesNewRoman" w:cs="TimesNewRoman"/>
                <w:sz w:val="24"/>
              </w:rPr>
            </w:pPr>
          </w:p>
        </w:tc>
        <w:tc>
          <w:tcPr>
            <w:tcW w:w="1134"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rPr>
                <w:rFonts w:ascii="TimesNewRoman" w:eastAsia="TimesNewRoman" w:hAnsi="TimesNewRoman" w:cs="TimesNewRoman"/>
                <w:sz w:val="24"/>
              </w:rPr>
            </w:pPr>
          </w:p>
        </w:tc>
        <w:tc>
          <w:tcPr>
            <w:tcW w:w="1050" w:type="dxa"/>
            <w:tcBorders>
              <w:top w:val="none" w:sz="4" w:space="0" w:color="000000"/>
              <w:left w:val="none" w:sz="4" w:space="0" w:color="000000"/>
              <w:bottom w:val="single" w:sz="6" w:space="0" w:color="000000"/>
              <w:right w:val="single" w:sz="6" w:space="0" w:color="000000"/>
            </w:tcBorders>
            <w:tcMar>
              <w:top w:w="75" w:type="dxa"/>
              <w:left w:w="75" w:type="dxa"/>
              <w:bottom w:w="75" w:type="dxa"/>
              <w:right w:w="75" w:type="dxa"/>
            </w:tcMar>
            <w:vAlign w:val="center"/>
          </w:tcPr>
          <w:p w:rsidR="00AB0D89" w:rsidRDefault="00AB0D89" w:rsidP="00E83772">
            <w:pPr>
              <w:spacing w:line="240" w:lineRule="auto"/>
              <w:ind w:firstLine="567"/>
              <w:rPr>
                <w:rFonts w:ascii="TimesNewRoman" w:eastAsia="TimesNewRoman" w:hAnsi="TimesNewRoman" w:cs="TimesNewRoman"/>
                <w:sz w:val="24"/>
              </w:rPr>
            </w:pPr>
          </w:p>
        </w:tc>
      </w:tr>
    </w:tbl>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В соответствии с п. 3 ст. 3 Федерального закона от 27.07.2006 N 152-ФЗ «О персональных данных»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 xml:space="preserve"> </w:t>
      </w:r>
      <w:r>
        <w:rPr>
          <w:rFonts w:ascii="TimesNewRoman" w:eastAsia="TimesNewRoman" w:hAnsi="TimesNewRoman" w:cs="TimesNewRoman"/>
          <w:sz w:val="24"/>
        </w:rPr>
        <w:tab/>
        <w:t xml:space="preserve">Я проинформирован, что Оператор гарантирует обработку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 </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 xml:space="preserve">Данное согласие действует до достижения целей обработки персональных данных. </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Данное согласие может быть отозвано в любой момент по моему письменному заявлению.</w:t>
      </w: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 xml:space="preserve"> </w:t>
      </w:r>
      <w:r>
        <w:rPr>
          <w:rFonts w:ascii="TimesNewRoman" w:eastAsia="TimesNewRoman" w:hAnsi="TimesNewRoman" w:cs="TimesNewRoman"/>
          <w:sz w:val="24"/>
        </w:rPr>
        <w:tab/>
        <w:t xml:space="preserve">Я подтверждаю, что, давая такое согласие, я действую по собственной воле. </w:t>
      </w: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 xml:space="preserve">«_____» _____________ 20____ г. _____________ </w:t>
      </w: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ind w:firstLine="567"/>
        <w:rPr>
          <w:rFonts w:ascii="TimesNewRoman" w:eastAsia="TimesNewRoman" w:hAnsi="TimesNewRoman" w:cs="TimesNewRoman"/>
          <w:sz w:val="24"/>
        </w:rPr>
      </w:pPr>
      <w:r>
        <w:rPr>
          <w:rFonts w:ascii="TimesNewRoman" w:eastAsia="TimesNewRoman" w:hAnsi="TimesNewRoman" w:cs="TimesNewRoman"/>
          <w:sz w:val="24"/>
        </w:rPr>
        <w:t>(подпись)/________________________________________________(Ф.И.О.)</w:t>
      </w:r>
    </w:p>
    <w:p w:rsidR="00AB0D89" w:rsidRDefault="00AB0D89" w:rsidP="00AB0D89">
      <w:pPr>
        <w:spacing w:line="240" w:lineRule="auto"/>
        <w:ind w:firstLine="567"/>
        <w:rPr>
          <w:rFonts w:ascii="TimesNewRoman" w:eastAsia="TimesNewRoman" w:hAnsi="TimesNewRoman" w:cs="TimesNewRoman"/>
          <w:color w:val="000000"/>
          <w:sz w:val="24"/>
        </w:rPr>
      </w:pPr>
    </w:p>
    <w:p w:rsidR="00AB0D89" w:rsidRDefault="00AB0D89" w:rsidP="00AB0D89">
      <w:pPr>
        <w:spacing w:line="240" w:lineRule="auto"/>
        <w:ind w:firstLine="567"/>
        <w:rPr>
          <w:rFonts w:ascii="TimesNewRoman" w:eastAsia="TimesNewRoman" w:hAnsi="TimesNewRoman" w:cs="TimesNewRoman"/>
          <w:sz w:val="24"/>
        </w:rPr>
      </w:pPr>
    </w:p>
    <w:p w:rsidR="00AB0D89" w:rsidRDefault="00AB0D89" w:rsidP="00AB0D89">
      <w:pPr>
        <w:spacing w:line="240" w:lineRule="auto"/>
        <w:rPr>
          <w:rFonts w:ascii="TimesNewRoman" w:eastAsia="TimesNewRoman" w:hAnsi="TimesNewRoman" w:cs="TimesNewRoman"/>
          <w:sz w:val="24"/>
        </w:rPr>
      </w:pPr>
      <w:r>
        <w:rPr>
          <w:rFonts w:ascii="TimesNewRoman" w:eastAsia="TimesNewRoman" w:hAnsi="TimesNewRoman" w:cs="TimesNewRoman"/>
          <w:sz w:val="24"/>
        </w:rPr>
        <w:br w:type="page" w:clear="all"/>
      </w:r>
    </w:p>
    <w:p w:rsidR="00AB0D89" w:rsidRDefault="00AB0D89" w:rsidP="00AB0D89">
      <w:pPr>
        <w:spacing w:line="240" w:lineRule="auto"/>
        <w:ind w:left="6945" w:firstLine="0"/>
        <w:jc w:val="left"/>
        <w:rPr>
          <w:rFonts w:ascii="TimesNewRoman" w:eastAsia="TimesNewRoman" w:hAnsi="TimesNewRoman" w:cs="TimesNewRoman"/>
          <w:sz w:val="24"/>
        </w:rPr>
      </w:pPr>
      <w:r>
        <w:rPr>
          <w:rFonts w:ascii="TimesNewRoman" w:eastAsia="TimesNewRoman" w:hAnsi="TimesNewRoman" w:cs="TimesNewRoman"/>
          <w:sz w:val="24"/>
        </w:rPr>
        <w:t>Приложение №5</w:t>
      </w:r>
    </w:p>
    <w:p w:rsidR="00AB0D89" w:rsidRDefault="00AB0D89" w:rsidP="00AB0D89">
      <w:pPr>
        <w:spacing w:line="240" w:lineRule="auto"/>
        <w:ind w:left="6945" w:firstLine="0"/>
        <w:jc w:val="left"/>
        <w:rPr>
          <w:rFonts w:ascii="TimesNewRoman" w:eastAsia="TimesNewRoman" w:hAnsi="TimesNewRoman" w:cs="TimesNewRoman"/>
          <w:sz w:val="24"/>
        </w:rPr>
      </w:pPr>
      <w:r>
        <w:rPr>
          <w:rFonts w:ascii="TimesNewRoman" w:eastAsia="TimesNewRoman" w:hAnsi="TimesNewRoman" w:cs="TimesNewRoman"/>
          <w:sz w:val="24"/>
        </w:rPr>
        <w:t xml:space="preserve"> к положению о Конкурсе</w:t>
      </w:r>
    </w:p>
    <w:p w:rsidR="00AB0D89" w:rsidRDefault="00AB0D89" w:rsidP="00AB0D89">
      <w:pPr>
        <w:pStyle w:val="29"/>
        <w:spacing w:line="240" w:lineRule="auto"/>
        <w:ind w:firstLine="567"/>
        <w:rPr>
          <w:rFonts w:ascii="TimesNewRoman" w:eastAsia="TimesNewRoman" w:hAnsi="TimesNewRoman" w:cs="TimesNewRoman"/>
          <w:b/>
          <w:sz w:val="24"/>
        </w:rPr>
      </w:pPr>
      <w:r>
        <w:rPr>
          <w:rFonts w:ascii="TimesNewRoman" w:eastAsia="TimesNewRoman" w:hAnsi="TimesNewRoman" w:cs="TimesNewRoman"/>
          <w:b/>
          <w:sz w:val="24"/>
        </w:rPr>
        <w:t>Федеральный заочный этап Конкурса для участников категории «самовыдвиженцы»</w:t>
      </w:r>
    </w:p>
    <w:p w:rsidR="00AB0D89" w:rsidRDefault="00AB0D89" w:rsidP="00AB0D89">
      <w:pPr>
        <w:pStyle w:val="29"/>
        <w:spacing w:line="240" w:lineRule="auto"/>
        <w:ind w:firstLine="567"/>
        <w:rPr>
          <w:rFonts w:ascii="TimesNewRoman" w:eastAsia="TimesNewRoman" w:hAnsi="TimesNewRoman" w:cs="TimesNewRoman"/>
          <w:b/>
          <w:sz w:val="24"/>
        </w:rPr>
      </w:pPr>
    </w:p>
    <w:p w:rsidR="00AB0D89" w:rsidRDefault="00AB0D89" w:rsidP="002C1C57">
      <w:pPr>
        <w:pStyle w:val="29"/>
        <w:numPr>
          <w:ilvl w:val="0"/>
          <w:numId w:val="6"/>
        </w:numPr>
        <w:spacing w:line="240" w:lineRule="auto"/>
        <w:ind w:left="425"/>
        <w:jc w:val="both"/>
        <w:rPr>
          <w:rFonts w:ascii="TimesNewRoman" w:eastAsia="TimesNewRoman" w:hAnsi="TimesNewRoman" w:cs="TimesNewRoman"/>
          <w:sz w:val="24"/>
        </w:rPr>
      </w:pPr>
      <w:r>
        <w:rPr>
          <w:rFonts w:ascii="TimesNewRoman" w:eastAsia="TimesNewRoman" w:hAnsi="TimesNewRoman" w:cs="TimesNewRoman"/>
          <w:sz w:val="24"/>
        </w:rPr>
        <w:t>Участники категории «самовыдвиженцы» размещают в личном кабинете следующие документы:</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сведения об участнике;</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 xml:space="preserve">файл с краткой аннотацией конкурсной работы (в формате </w:t>
      </w:r>
      <w:proofErr w:type="spellStart"/>
      <w:r>
        <w:rPr>
          <w:rFonts w:ascii="TimesNewRoman" w:eastAsia="TimesNewRoman" w:hAnsi="TimesNewRoman" w:cs="TimesNewRoman"/>
          <w:sz w:val="24"/>
        </w:rPr>
        <w:t>doc</w:t>
      </w:r>
      <w:proofErr w:type="spellEnd"/>
      <w:r>
        <w:rPr>
          <w:rFonts w:ascii="TimesNewRoman" w:eastAsia="TimesNewRoman" w:hAnsi="TimesNewRoman" w:cs="TimesNewRoman"/>
          <w:sz w:val="24"/>
        </w:rPr>
        <w:t>.);</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 xml:space="preserve">конкурсные материалы (размер файла не более 200 </w:t>
      </w:r>
      <w:proofErr w:type="spellStart"/>
      <w:r>
        <w:rPr>
          <w:rFonts w:ascii="TimesNewRoman" w:eastAsia="TimesNewRoman" w:hAnsi="TimesNewRoman" w:cs="TimesNewRoman"/>
          <w:sz w:val="24"/>
        </w:rPr>
        <w:t>мгб</w:t>
      </w:r>
      <w:proofErr w:type="spellEnd"/>
      <w:r>
        <w:rPr>
          <w:rFonts w:ascii="TimesNewRoman" w:eastAsia="TimesNewRoman" w:hAnsi="TimesNewRoman" w:cs="TimesNewRoman"/>
          <w:sz w:val="24"/>
        </w:rPr>
        <w:t>). В файле могут быть ссылки на внешние ресурсы;</w:t>
      </w:r>
    </w:p>
    <w:p w:rsidR="00AB0D89" w:rsidRDefault="00AB0D89" w:rsidP="002C1C57">
      <w:pPr>
        <w:pStyle w:val="29"/>
        <w:numPr>
          <w:ilvl w:val="0"/>
          <w:numId w:val="3"/>
        </w:numPr>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согласие автора(</w:t>
      </w:r>
      <w:proofErr w:type="spellStart"/>
      <w:r>
        <w:rPr>
          <w:rFonts w:ascii="TimesNewRoman" w:eastAsia="TimesNewRoman" w:hAnsi="TimesNewRoman" w:cs="TimesNewRoman"/>
          <w:sz w:val="24"/>
        </w:rPr>
        <w:t>ов</w:t>
      </w:r>
      <w:proofErr w:type="spellEnd"/>
      <w:r>
        <w:rPr>
          <w:rFonts w:ascii="TimesNewRoman" w:eastAsia="TimesNewRoman" w:hAnsi="TimesNewRoman" w:cs="TimesNewRoman"/>
          <w:sz w:val="24"/>
        </w:rPr>
        <w:t xml:space="preserve">) на обработку персональных данных (файл в формате </w:t>
      </w:r>
      <w:proofErr w:type="spellStart"/>
      <w:r>
        <w:rPr>
          <w:rFonts w:ascii="TimesNewRoman" w:eastAsia="TimesNewRoman" w:hAnsi="TimesNewRoman" w:cs="TimesNewRoman"/>
          <w:sz w:val="24"/>
        </w:rPr>
        <w:t>pdf</w:t>
      </w:r>
      <w:proofErr w:type="spellEnd"/>
      <w:r>
        <w:rPr>
          <w:rFonts w:ascii="TimesNewRoman" w:eastAsia="TimesNewRoman" w:hAnsi="TimesNewRoman" w:cs="TimesNewRoman"/>
          <w:sz w:val="24"/>
        </w:rPr>
        <w:t>) (Приложение 1).</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Допускается представление на конкурс только одной конкурсной работы от каждого участника.</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Конкурсные работы должны соответствовать требованиям к их оформлению и представлению (Приложение 2) и оцениваются в соответствии с критериями оценки (Приложение 3).</w:t>
      </w:r>
    </w:p>
    <w:p w:rsidR="00AB0D89" w:rsidRDefault="00AB0D89" w:rsidP="00AB0D89">
      <w:pPr>
        <w:pStyle w:val="29"/>
        <w:spacing w:line="240" w:lineRule="auto"/>
        <w:ind w:firstLine="567"/>
        <w:jc w:val="both"/>
        <w:rPr>
          <w:rFonts w:ascii="TimesNewRoman" w:eastAsia="TimesNewRoman" w:hAnsi="TimesNewRoman" w:cs="TimesNewRoman"/>
          <w:sz w:val="24"/>
        </w:rPr>
      </w:pPr>
      <w:r>
        <w:rPr>
          <w:rFonts w:ascii="TimesNewRoman" w:eastAsia="TimesNewRoman" w:hAnsi="TimesNewRoman" w:cs="TimesNewRoman"/>
          <w:sz w:val="24"/>
        </w:rPr>
        <w:t>Объявление результатов федерального этапа Конкурса с последующим скачиванием дипломов победителей и призёров Конкурса проводится в ноябре – декабре текущего года</w:t>
      </w:r>
    </w:p>
    <w:p w:rsidR="00AB0D89" w:rsidRDefault="00AB0D89" w:rsidP="002C1C57">
      <w:pPr>
        <w:pStyle w:val="29"/>
        <w:numPr>
          <w:ilvl w:val="1"/>
          <w:numId w:val="2"/>
        </w:numPr>
        <w:spacing w:line="240" w:lineRule="auto"/>
        <w:ind w:firstLine="567"/>
        <w:jc w:val="left"/>
        <w:rPr>
          <w:rFonts w:ascii="TimesNewRoman" w:eastAsia="TimesNewRoman" w:hAnsi="TimesNewRoman" w:cs="TimesNewRoman"/>
          <w:sz w:val="24"/>
        </w:rPr>
      </w:pPr>
    </w:p>
    <w:p w:rsidR="00AB0D89" w:rsidRDefault="00AB0D89" w:rsidP="00AB0D89">
      <w:pPr>
        <w:spacing w:line="240" w:lineRule="auto"/>
        <w:ind w:firstLine="567"/>
        <w:jc w:val="right"/>
        <w:rPr>
          <w:rFonts w:ascii="TimesNewRoman" w:eastAsia="TimesNewRoman" w:hAnsi="TimesNewRoman" w:cs="TimesNewRoman"/>
          <w:sz w:val="24"/>
        </w:rPr>
      </w:pPr>
    </w:p>
    <w:p w:rsidR="00AB0D89" w:rsidRDefault="00AB0D89" w:rsidP="00AB0D89">
      <w:pPr>
        <w:spacing w:line="240" w:lineRule="auto"/>
        <w:ind w:firstLine="567"/>
        <w:jc w:val="right"/>
        <w:rPr>
          <w:rFonts w:ascii="TimesNewRoman" w:eastAsia="TimesNewRoman" w:hAnsi="TimesNewRoman" w:cs="TimesNewRoman"/>
          <w:sz w:val="24"/>
        </w:rPr>
      </w:pPr>
    </w:p>
    <w:p w:rsidR="00AB0D89" w:rsidRDefault="00AB0D89" w:rsidP="00AB0D89">
      <w:pPr>
        <w:spacing w:line="240" w:lineRule="auto"/>
        <w:ind w:firstLine="0"/>
        <w:rPr>
          <w:rFonts w:ascii="TimesNewRoman" w:eastAsia="TimesNewRoman" w:hAnsi="TimesNewRoman" w:cs="TimesNewRoman"/>
          <w:sz w:val="24"/>
        </w:rPr>
      </w:pPr>
    </w:p>
    <w:p w:rsidR="00AB0D89" w:rsidRPr="0083564C" w:rsidRDefault="00AB0D89" w:rsidP="00AB0D89">
      <w:pPr>
        <w:spacing w:line="240" w:lineRule="auto"/>
        <w:ind w:firstLine="0"/>
        <w:jc w:val="left"/>
        <w:rPr>
          <w:rFonts w:ascii="Times New Roman" w:eastAsia="Nimbus Roman" w:hAnsi="Times New Roman" w:cs="Times New Roman"/>
          <w:sz w:val="24"/>
          <w:szCs w:val="24"/>
        </w:rPr>
      </w:pPr>
    </w:p>
    <w:sectPr w:rsidR="00AB0D89" w:rsidRPr="0083564C">
      <w:headerReference w:type="first" r:id="rId14"/>
      <w:footerReference w:type="first" r:id="rId15"/>
      <w:pgSz w:w="11906" w:h="16838"/>
      <w:pgMar w:top="567" w:right="566" w:bottom="426" w:left="1418" w:header="567"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1C57" w:rsidRDefault="002C1C57">
      <w:pPr>
        <w:spacing w:line="240" w:lineRule="auto"/>
        <w:ind w:firstLine="0"/>
        <w:jc w:val="left"/>
        <w:rPr>
          <w:sz w:val="24"/>
        </w:rPr>
      </w:pPr>
      <w:r>
        <w:rPr>
          <w:sz w:val="24"/>
        </w:rPr>
        <w:separator/>
      </w:r>
    </w:p>
  </w:endnote>
  <w:endnote w:type="continuationSeparator" w:id="0">
    <w:p w:rsidR="002C1C57" w:rsidRDefault="002C1C57">
      <w:pPr>
        <w:spacing w:line="240" w:lineRule="auto"/>
        <w:ind w:firstLine="0"/>
        <w:jc w:val="left"/>
        <w:rPr>
          <w:sz w:val="24"/>
        </w:rPr>
      </w:pPr>
      <w:r>
        <w:rPr>
          <w:sz w:val="24"/>
        </w:rP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
    <w:altName w:val="Times New Roman"/>
    <w:charset w:val="00"/>
    <w:family w:val="auto"/>
    <w:pitch w:val="default"/>
  </w:font>
  <w:font w:name="Tahoma">
    <w:altName w:val="Times New Roman"/>
    <w:panose1 w:val="020B0604030504040204"/>
    <w:charset w:val="CC"/>
    <w:family w:val="swiss"/>
    <w:pitch w:val="variable"/>
    <w:sig w:usb0="E1002EFF" w:usb1="C000605B" w:usb2="00000029" w:usb3="00000000" w:csb0="000101FF" w:csb1="00000000"/>
  </w:font>
  <w:font w:name="CourierNew">
    <w:charset w:val="00"/>
    <w:family w:val="auto"/>
    <w:pitch w:val="default"/>
  </w:font>
  <w:font w:name="Nimbus Roman">
    <w:altName w:val="Calibri"/>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07F" w:rsidRDefault="00ED407F">
    <w:pPr>
      <w:pStyle w:val="af0"/>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1C57" w:rsidRDefault="002C1C57">
      <w:pPr>
        <w:spacing w:line="240" w:lineRule="auto"/>
        <w:ind w:firstLine="0"/>
        <w:jc w:val="left"/>
        <w:rPr>
          <w:sz w:val="24"/>
        </w:rPr>
      </w:pPr>
      <w:r>
        <w:rPr>
          <w:sz w:val="24"/>
        </w:rPr>
        <w:separator/>
      </w:r>
    </w:p>
  </w:footnote>
  <w:footnote w:type="continuationSeparator" w:id="0">
    <w:p w:rsidR="002C1C57" w:rsidRDefault="002C1C57">
      <w:pPr>
        <w:spacing w:line="240" w:lineRule="auto"/>
        <w:ind w:firstLine="0"/>
        <w:jc w:val="left"/>
        <w:rPr>
          <w:sz w:val="24"/>
        </w:rPr>
      </w:pPr>
      <w:r>
        <w:rPr>
          <w:sz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07F" w:rsidRDefault="00ED407F">
    <w:pPr>
      <w:pStyle w:val="ae"/>
      <w:ind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D1F46"/>
    <w:multiLevelType w:val="multilevel"/>
    <w:tmpl w:val="EDB4CF00"/>
    <w:lvl w:ilvl="0">
      <w:start w:val="1"/>
      <w:numFmt w:val="decimal"/>
      <w:lvlText w:val="%1."/>
      <w:lvlJc w:val="left"/>
      <w:pPr>
        <w:ind w:left="0"/>
      </w:pPr>
    </w:lvl>
    <w:lvl w:ilvl="1">
      <w:numFmt w:val="decimal"/>
      <w:lvlText w:val=""/>
      <w:lvlJc w:val="left"/>
      <w:pPr>
        <w:ind w:left="0"/>
      </w:pPr>
    </w:lvl>
    <w:lvl w:ilvl="2">
      <w:numFmt w:val="decimal"/>
      <w:lvlText w:val=""/>
      <w:lvlJc w:val="left"/>
      <w:pPr>
        <w:ind w:left="0"/>
      </w:pPr>
    </w:lvl>
    <w:lvl w:ilvl="3">
      <w:numFmt w:val="decimal"/>
      <w:lvlText w:val=""/>
      <w:lvlJc w:val="left"/>
      <w:pPr>
        <w:ind w:left="0"/>
      </w:pPr>
    </w:lvl>
    <w:lvl w:ilvl="4">
      <w:numFmt w:val="decimal"/>
      <w:lvlText w:val=""/>
      <w:lvlJc w:val="left"/>
      <w:pPr>
        <w:ind w:left="0"/>
      </w:pPr>
    </w:lvl>
    <w:lvl w:ilvl="5">
      <w:numFmt w:val="decimal"/>
      <w:lvlText w:val=""/>
      <w:lvlJc w:val="left"/>
      <w:pPr>
        <w:ind w:left="0"/>
      </w:pPr>
    </w:lvl>
    <w:lvl w:ilvl="6">
      <w:numFmt w:val="decimal"/>
      <w:lvlText w:val=""/>
      <w:lvlJc w:val="left"/>
      <w:pPr>
        <w:ind w:left="0"/>
      </w:pPr>
    </w:lvl>
    <w:lvl w:ilvl="7">
      <w:numFmt w:val="decimal"/>
      <w:lvlText w:val=""/>
      <w:lvlJc w:val="left"/>
      <w:pPr>
        <w:ind w:left="0"/>
      </w:pPr>
    </w:lvl>
    <w:lvl w:ilvl="8">
      <w:numFmt w:val="decimal"/>
      <w:lvlText w:val=""/>
      <w:lvlJc w:val="left"/>
      <w:pPr>
        <w:ind w:left="0"/>
      </w:pPr>
    </w:lvl>
  </w:abstractNum>
  <w:abstractNum w:abstractNumId="1" w15:restartNumberingAfterBreak="0">
    <w:nsid w:val="06592697"/>
    <w:multiLevelType w:val="multilevel"/>
    <w:tmpl w:val="635EABB8"/>
    <w:lvl w:ilvl="0">
      <w:start w:val="1"/>
      <w:numFmt w:val="bullet"/>
      <w:lvlText w:val="-"/>
      <w:lvlJc w:val="left"/>
      <w:pPr>
        <w:ind w:left="0"/>
      </w:pPr>
    </w:lvl>
    <w:lvl w:ilvl="1">
      <w:numFmt w:val="decimal"/>
      <w:lvlText w:val=""/>
      <w:lvlJc w:val="left"/>
      <w:pPr>
        <w:ind w:left="0"/>
      </w:pPr>
    </w:lvl>
    <w:lvl w:ilvl="2">
      <w:numFmt w:val="decimal"/>
      <w:lvlText w:val=""/>
      <w:lvlJc w:val="left"/>
      <w:pPr>
        <w:ind w:left="0"/>
      </w:pPr>
    </w:lvl>
    <w:lvl w:ilvl="3">
      <w:numFmt w:val="decimal"/>
      <w:lvlText w:val=""/>
      <w:lvlJc w:val="left"/>
      <w:pPr>
        <w:ind w:left="0"/>
      </w:pPr>
    </w:lvl>
    <w:lvl w:ilvl="4">
      <w:numFmt w:val="decimal"/>
      <w:lvlText w:val=""/>
      <w:lvlJc w:val="left"/>
      <w:pPr>
        <w:ind w:left="0"/>
      </w:pPr>
    </w:lvl>
    <w:lvl w:ilvl="5">
      <w:numFmt w:val="decimal"/>
      <w:lvlText w:val=""/>
      <w:lvlJc w:val="left"/>
      <w:pPr>
        <w:ind w:left="0"/>
      </w:pPr>
    </w:lvl>
    <w:lvl w:ilvl="6">
      <w:numFmt w:val="decimal"/>
      <w:lvlText w:val=""/>
      <w:lvlJc w:val="left"/>
      <w:pPr>
        <w:ind w:left="0"/>
      </w:pPr>
    </w:lvl>
    <w:lvl w:ilvl="7">
      <w:numFmt w:val="decimal"/>
      <w:lvlText w:val=""/>
      <w:lvlJc w:val="left"/>
      <w:pPr>
        <w:ind w:left="0"/>
      </w:pPr>
    </w:lvl>
    <w:lvl w:ilvl="8">
      <w:numFmt w:val="decimal"/>
      <w:lvlText w:val=""/>
      <w:lvlJc w:val="left"/>
      <w:pPr>
        <w:ind w:left="0"/>
      </w:pPr>
    </w:lvl>
  </w:abstractNum>
  <w:abstractNum w:abstractNumId="2" w15:restartNumberingAfterBreak="0">
    <w:nsid w:val="1C993E64"/>
    <w:multiLevelType w:val="multilevel"/>
    <w:tmpl w:val="6D9EB0D8"/>
    <w:lvl w:ilvl="0">
      <w:start w:val="1"/>
      <w:numFmt w:val="decimal"/>
      <w:lvlText w:val="%1"/>
      <w:lvlJc w:val="left"/>
      <w:pPr>
        <w:ind w:left="0"/>
      </w:pPr>
    </w:lvl>
    <w:lvl w:ilvl="1">
      <w:numFmt w:val="decimal"/>
      <w:lvlText w:val=""/>
      <w:lvlJc w:val="left"/>
      <w:pPr>
        <w:ind w:left="0"/>
      </w:pPr>
    </w:lvl>
    <w:lvl w:ilvl="2">
      <w:numFmt w:val="decimal"/>
      <w:lvlText w:val=""/>
      <w:lvlJc w:val="left"/>
      <w:pPr>
        <w:ind w:left="0"/>
      </w:pPr>
    </w:lvl>
    <w:lvl w:ilvl="3">
      <w:numFmt w:val="decimal"/>
      <w:lvlText w:val=""/>
      <w:lvlJc w:val="left"/>
      <w:pPr>
        <w:ind w:left="0"/>
      </w:pPr>
    </w:lvl>
    <w:lvl w:ilvl="4">
      <w:numFmt w:val="decimal"/>
      <w:lvlText w:val=""/>
      <w:lvlJc w:val="left"/>
      <w:pPr>
        <w:ind w:left="0"/>
      </w:pPr>
    </w:lvl>
    <w:lvl w:ilvl="5">
      <w:numFmt w:val="decimal"/>
      <w:lvlText w:val=""/>
      <w:lvlJc w:val="left"/>
      <w:pPr>
        <w:ind w:left="0"/>
      </w:pPr>
    </w:lvl>
    <w:lvl w:ilvl="6">
      <w:numFmt w:val="decimal"/>
      <w:lvlText w:val=""/>
      <w:lvlJc w:val="left"/>
      <w:pPr>
        <w:ind w:left="0"/>
      </w:pPr>
    </w:lvl>
    <w:lvl w:ilvl="7">
      <w:numFmt w:val="decimal"/>
      <w:lvlText w:val=""/>
      <w:lvlJc w:val="left"/>
      <w:pPr>
        <w:ind w:left="0"/>
      </w:pPr>
    </w:lvl>
    <w:lvl w:ilvl="8">
      <w:numFmt w:val="decimal"/>
      <w:lvlText w:val=""/>
      <w:lvlJc w:val="left"/>
      <w:pPr>
        <w:ind w:left="0"/>
      </w:pPr>
    </w:lvl>
  </w:abstractNum>
  <w:abstractNum w:abstractNumId="3" w15:restartNumberingAfterBreak="0">
    <w:nsid w:val="21AB671C"/>
    <w:multiLevelType w:val="multilevel"/>
    <w:tmpl w:val="D60C480E"/>
    <w:lvl w:ilvl="0">
      <w:start w:val="1"/>
      <w:numFmt w:val="decimal"/>
      <w:lvlText w:val="%1."/>
      <w:lvlJc w:val="left"/>
      <w:pPr>
        <w:ind w:hanging="360"/>
      </w:pPr>
    </w:lvl>
    <w:lvl w:ilvl="1">
      <w:start w:val="1"/>
      <w:numFmt w:val="lowerLetter"/>
      <w:lvlText w:val="%2."/>
      <w:lvlJc w:val="left"/>
      <w:pPr>
        <w:ind w:hanging="360"/>
      </w:pPr>
    </w:lvl>
    <w:lvl w:ilvl="2">
      <w:start w:val="1"/>
      <w:numFmt w:val="lowerRoman"/>
      <w:lvlText w:val="%3."/>
      <w:lvlJc w:val="right"/>
      <w:pPr>
        <w:ind w:hanging="180"/>
      </w:pPr>
    </w:lvl>
    <w:lvl w:ilvl="3">
      <w:start w:val="1"/>
      <w:numFmt w:val="decimal"/>
      <w:lvlText w:val="%4."/>
      <w:lvlJc w:val="left"/>
      <w:pPr>
        <w:ind w:hanging="360"/>
      </w:pPr>
    </w:lvl>
    <w:lvl w:ilvl="4">
      <w:start w:val="1"/>
      <w:numFmt w:val="lowerLetter"/>
      <w:lvlText w:val="%5."/>
      <w:lvlJc w:val="left"/>
      <w:pPr>
        <w:ind w:hanging="360"/>
      </w:pPr>
    </w:lvl>
    <w:lvl w:ilvl="5">
      <w:start w:val="1"/>
      <w:numFmt w:val="lowerRoman"/>
      <w:lvlText w:val="%6."/>
      <w:lvlJc w:val="right"/>
      <w:pPr>
        <w:ind w:hanging="180"/>
      </w:pPr>
    </w:lvl>
    <w:lvl w:ilvl="6">
      <w:start w:val="1"/>
      <w:numFmt w:val="decimal"/>
      <w:lvlText w:val="%7."/>
      <w:lvlJc w:val="left"/>
      <w:pPr>
        <w:ind w:hanging="360"/>
      </w:pPr>
    </w:lvl>
    <w:lvl w:ilvl="7">
      <w:start w:val="1"/>
      <w:numFmt w:val="lowerLetter"/>
      <w:lvlText w:val="%8."/>
      <w:lvlJc w:val="left"/>
      <w:pPr>
        <w:ind w:hanging="360"/>
      </w:pPr>
    </w:lvl>
    <w:lvl w:ilvl="8">
      <w:start w:val="1"/>
      <w:numFmt w:val="lowerRoman"/>
      <w:lvlText w:val="%9."/>
      <w:lvlJc w:val="right"/>
      <w:pPr>
        <w:ind w:hanging="180"/>
      </w:pPr>
    </w:lvl>
  </w:abstractNum>
  <w:abstractNum w:abstractNumId="4" w15:restartNumberingAfterBreak="0">
    <w:nsid w:val="27F929AA"/>
    <w:multiLevelType w:val="multilevel"/>
    <w:tmpl w:val="445CD178"/>
    <w:lvl w:ilvl="0">
      <w:start w:val="1"/>
      <w:numFmt w:val="bullet"/>
      <w:lvlText w:val="–"/>
      <w:lvlJc w:val="left"/>
      <w:pPr>
        <w:ind w:hanging="360"/>
      </w:pPr>
    </w:lvl>
    <w:lvl w:ilvl="1">
      <w:start w:val="1"/>
      <w:numFmt w:val="bullet"/>
      <w:lvlText w:val="o"/>
      <w:lvlJc w:val="left"/>
      <w:pPr>
        <w:ind w:hanging="360"/>
      </w:pPr>
    </w:lvl>
    <w:lvl w:ilvl="2">
      <w:start w:val="1"/>
      <w:numFmt w:val="bullet"/>
      <w:lvlText w:val="§"/>
      <w:lvlJc w:val="left"/>
      <w:pPr>
        <w:ind w:hanging="360"/>
      </w:pPr>
    </w:lvl>
    <w:lvl w:ilvl="3">
      <w:start w:val="1"/>
      <w:numFmt w:val="bullet"/>
      <w:lvlText w:val="·"/>
      <w:lvlJc w:val="left"/>
      <w:pPr>
        <w:ind w:hanging="360"/>
      </w:pPr>
    </w:lvl>
    <w:lvl w:ilvl="4">
      <w:start w:val="1"/>
      <w:numFmt w:val="bullet"/>
      <w:lvlText w:val="o"/>
      <w:lvlJc w:val="left"/>
      <w:pPr>
        <w:ind w:hanging="360"/>
      </w:pPr>
    </w:lvl>
    <w:lvl w:ilvl="5">
      <w:start w:val="1"/>
      <w:numFmt w:val="bullet"/>
      <w:lvlText w:val="§"/>
      <w:lvlJc w:val="left"/>
      <w:pPr>
        <w:ind w:hanging="360"/>
      </w:pPr>
    </w:lvl>
    <w:lvl w:ilvl="6">
      <w:start w:val="1"/>
      <w:numFmt w:val="bullet"/>
      <w:lvlText w:val="·"/>
      <w:lvlJc w:val="left"/>
      <w:pPr>
        <w:ind w:hanging="360"/>
      </w:pPr>
    </w:lvl>
    <w:lvl w:ilvl="7">
      <w:start w:val="1"/>
      <w:numFmt w:val="bullet"/>
      <w:lvlText w:val="o"/>
      <w:lvlJc w:val="left"/>
      <w:pPr>
        <w:ind w:hanging="360"/>
      </w:pPr>
    </w:lvl>
    <w:lvl w:ilvl="8">
      <w:start w:val="1"/>
      <w:numFmt w:val="bullet"/>
      <w:lvlText w:val="§"/>
      <w:lvlJc w:val="left"/>
      <w:pPr>
        <w:ind w:hanging="360"/>
      </w:pPr>
    </w:lvl>
  </w:abstractNum>
  <w:abstractNum w:abstractNumId="5" w15:restartNumberingAfterBreak="0">
    <w:nsid w:val="2D3D31CF"/>
    <w:multiLevelType w:val="multilevel"/>
    <w:tmpl w:val="2B7CBE0C"/>
    <w:lvl w:ilvl="0">
      <w:start w:val="1"/>
      <w:numFmt w:val="decimal"/>
      <w:lvlText w:val="%1."/>
      <w:lvlJc w:val="left"/>
      <w:pPr>
        <w:ind w:hanging="360"/>
      </w:pPr>
    </w:lvl>
    <w:lvl w:ilvl="1">
      <w:start w:val="1"/>
      <w:numFmt w:val="lowerLetter"/>
      <w:lvlText w:val="%2."/>
      <w:lvlJc w:val="left"/>
      <w:pPr>
        <w:ind w:hanging="360"/>
      </w:pPr>
    </w:lvl>
    <w:lvl w:ilvl="2">
      <w:start w:val="1"/>
      <w:numFmt w:val="lowerRoman"/>
      <w:lvlText w:val="%3."/>
      <w:lvlJc w:val="right"/>
      <w:pPr>
        <w:ind w:hanging="180"/>
      </w:pPr>
    </w:lvl>
    <w:lvl w:ilvl="3">
      <w:start w:val="1"/>
      <w:numFmt w:val="decimal"/>
      <w:lvlText w:val="%4."/>
      <w:lvlJc w:val="left"/>
      <w:pPr>
        <w:ind w:hanging="360"/>
      </w:pPr>
    </w:lvl>
    <w:lvl w:ilvl="4">
      <w:start w:val="1"/>
      <w:numFmt w:val="lowerLetter"/>
      <w:lvlText w:val="%5."/>
      <w:lvlJc w:val="left"/>
      <w:pPr>
        <w:ind w:hanging="360"/>
      </w:pPr>
    </w:lvl>
    <w:lvl w:ilvl="5">
      <w:start w:val="1"/>
      <w:numFmt w:val="lowerRoman"/>
      <w:lvlText w:val="%6."/>
      <w:lvlJc w:val="right"/>
      <w:pPr>
        <w:ind w:hanging="180"/>
      </w:pPr>
    </w:lvl>
    <w:lvl w:ilvl="6">
      <w:start w:val="1"/>
      <w:numFmt w:val="decimal"/>
      <w:lvlText w:val="%7."/>
      <w:lvlJc w:val="left"/>
      <w:pPr>
        <w:ind w:hanging="360"/>
      </w:pPr>
    </w:lvl>
    <w:lvl w:ilvl="7">
      <w:start w:val="1"/>
      <w:numFmt w:val="lowerLetter"/>
      <w:lvlText w:val="%8."/>
      <w:lvlJc w:val="left"/>
      <w:pPr>
        <w:ind w:hanging="360"/>
      </w:pPr>
    </w:lvl>
    <w:lvl w:ilvl="8">
      <w:start w:val="1"/>
      <w:numFmt w:val="lowerRoman"/>
      <w:lvlText w:val="%9."/>
      <w:lvlJc w:val="right"/>
      <w:pPr>
        <w:ind w:hanging="180"/>
      </w:pPr>
    </w:lvl>
  </w:abstractNum>
  <w:abstractNum w:abstractNumId="6" w15:restartNumberingAfterBreak="0">
    <w:nsid w:val="2F382697"/>
    <w:multiLevelType w:val="multilevel"/>
    <w:tmpl w:val="72E8B710"/>
    <w:lvl w:ilvl="0">
      <w:start w:val="1"/>
      <w:numFmt w:val="bullet"/>
      <w:lvlText w:val="-"/>
      <w:lvlJc w:val="left"/>
      <w:pPr>
        <w:ind w:left="0"/>
      </w:pPr>
    </w:lvl>
    <w:lvl w:ilvl="1">
      <w:numFmt w:val="decimal"/>
      <w:lvlText w:val=""/>
      <w:lvlJc w:val="left"/>
      <w:pPr>
        <w:ind w:left="0"/>
      </w:pPr>
    </w:lvl>
    <w:lvl w:ilvl="2">
      <w:numFmt w:val="decimal"/>
      <w:lvlText w:val=""/>
      <w:lvlJc w:val="left"/>
      <w:pPr>
        <w:ind w:left="0"/>
      </w:pPr>
    </w:lvl>
    <w:lvl w:ilvl="3">
      <w:numFmt w:val="decimal"/>
      <w:lvlText w:val=""/>
      <w:lvlJc w:val="left"/>
      <w:pPr>
        <w:ind w:left="0"/>
      </w:pPr>
    </w:lvl>
    <w:lvl w:ilvl="4">
      <w:numFmt w:val="decimal"/>
      <w:lvlText w:val=""/>
      <w:lvlJc w:val="left"/>
      <w:pPr>
        <w:ind w:left="0"/>
      </w:pPr>
    </w:lvl>
    <w:lvl w:ilvl="5">
      <w:numFmt w:val="decimal"/>
      <w:lvlText w:val=""/>
      <w:lvlJc w:val="left"/>
      <w:pPr>
        <w:ind w:left="0"/>
      </w:pPr>
    </w:lvl>
    <w:lvl w:ilvl="6">
      <w:numFmt w:val="decimal"/>
      <w:lvlText w:val=""/>
      <w:lvlJc w:val="left"/>
      <w:pPr>
        <w:ind w:left="0"/>
      </w:pPr>
    </w:lvl>
    <w:lvl w:ilvl="7">
      <w:numFmt w:val="decimal"/>
      <w:lvlText w:val=""/>
      <w:lvlJc w:val="left"/>
      <w:pPr>
        <w:ind w:left="0"/>
      </w:pPr>
    </w:lvl>
    <w:lvl w:ilvl="8">
      <w:numFmt w:val="decimal"/>
      <w:lvlText w:val=""/>
      <w:lvlJc w:val="left"/>
      <w:pPr>
        <w:ind w:left="0"/>
      </w:pPr>
    </w:lvl>
  </w:abstractNum>
  <w:abstractNum w:abstractNumId="7" w15:restartNumberingAfterBreak="0">
    <w:nsid w:val="55E20FF8"/>
    <w:multiLevelType w:val="multilevel"/>
    <w:tmpl w:val="A7785636"/>
    <w:lvl w:ilvl="0">
      <w:start w:val="1"/>
      <w:numFmt w:val="decimal"/>
      <w:lvlText w:val="%1."/>
      <w:lvlJc w:val="left"/>
      <w:pPr>
        <w:ind w:hanging="432"/>
      </w:pPr>
    </w:lvl>
    <w:lvl w:ilvl="1">
      <w:start w:val="1"/>
      <w:numFmt w:val="decimal"/>
      <w:lvlText w:val="%1.%2."/>
      <w:lvlJc w:val="left"/>
      <w:pPr>
        <w:ind w:hanging="720"/>
      </w:pPr>
    </w:lvl>
    <w:lvl w:ilvl="2">
      <w:start w:val="1"/>
      <w:numFmt w:val="decimal"/>
      <w:lvlText w:val="%1.%2.%3."/>
      <w:lvlJc w:val="left"/>
      <w:pPr>
        <w:ind w:hanging="720"/>
      </w:pPr>
    </w:lvl>
    <w:lvl w:ilvl="3">
      <w:start w:val="1"/>
      <w:numFmt w:val="decimal"/>
      <w:lvlText w:val="%1.%2.%3.%4."/>
      <w:lvlJc w:val="left"/>
      <w:pPr>
        <w:ind w:hanging="1080"/>
      </w:pPr>
    </w:lvl>
    <w:lvl w:ilvl="4">
      <w:start w:val="1"/>
      <w:numFmt w:val="decimal"/>
      <w:lvlText w:val="%1.%2.%3.%4.%5."/>
      <w:lvlJc w:val="left"/>
      <w:pPr>
        <w:ind w:hanging="1080"/>
      </w:pPr>
    </w:lvl>
    <w:lvl w:ilvl="5">
      <w:start w:val="1"/>
      <w:numFmt w:val="decimal"/>
      <w:lvlText w:val="%1.%2.%3.%4.%5.%6."/>
      <w:lvlJc w:val="left"/>
      <w:pPr>
        <w:ind w:hanging="1440"/>
      </w:pPr>
    </w:lvl>
    <w:lvl w:ilvl="6">
      <w:start w:val="1"/>
      <w:numFmt w:val="decimal"/>
      <w:lvlText w:val="%1.%2.%3.%4.%5.%6.%7."/>
      <w:lvlJc w:val="left"/>
      <w:pPr>
        <w:ind w:hanging="1800"/>
      </w:pPr>
    </w:lvl>
    <w:lvl w:ilvl="7">
      <w:start w:val="1"/>
      <w:numFmt w:val="decimal"/>
      <w:lvlText w:val="%1.%2.%3.%4.%5.%6.%7.%8."/>
      <w:lvlJc w:val="left"/>
      <w:pPr>
        <w:ind w:hanging="1800"/>
      </w:pPr>
    </w:lvl>
    <w:lvl w:ilvl="8">
      <w:start w:val="1"/>
      <w:numFmt w:val="decimal"/>
      <w:lvlText w:val="%1.%2.%3.%4.%5.%6.%7.%8.%9."/>
      <w:lvlJc w:val="left"/>
      <w:pPr>
        <w:ind w:hanging="2160"/>
      </w:pPr>
    </w:lvl>
  </w:abstractNum>
  <w:abstractNum w:abstractNumId="8" w15:restartNumberingAfterBreak="0">
    <w:nsid w:val="5BC84EA0"/>
    <w:multiLevelType w:val="multilevel"/>
    <w:tmpl w:val="193EE1C6"/>
    <w:lvl w:ilvl="0">
      <w:start w:val="1"/>
      <w:numFmt w:val="bullet"/>
      <w:lvlText w:val="–"/>
      <w:lvlJc w:val="left"/>
      <w:pPr>
        <w:ind w:hanging="360"/>
      </w:pPr>
    </w:lvl>
    <w:lvl w:ilvl="1">
      <w:start w:val="1"/>
      <w:numFmt w:val="bullet"/>
      <w:lvlText w:val="o"/>
      <w:lvlJc w:val="left"/>
      <w:pPr>
        <w:ind w:hanging="360"/>
      </w:pPr>
    </w:lvl>
    <w:lvl w:ilvl="2">
      <w:start w:val="1"/>
      <w:numFmt w:val="bullet"/>
      <w:lvlText w:val="§"/>
      <w:lvlJc w:val="left"/>
      <w:pPr>
        <w:ind w:hanging="360"/>
      </w:pPr>
    </w:lvl>
    <w:lvl w:ilvl="3">
      <w:start w:val="1"/>
      <w:numFmt w:val="bullet"/>
      <w:lvlText w:val="·"/>
      <w:lvlJc w:val="left"/>
      <w:pPr>
        <w:ind w:hanging="360"/>
      </w:pPr>
    </w:lvl>
    <w:lvl w:ilvl="4">
      <w:start w:val="1"/>
      <w:numFmt w:val="bullet"/>
      <w:lvlText w:val="o"/>
      <w:lvlJc w:val="left"/>
      <w:pPr>
        <w:ind w:hanging="360"/>
      </w:pPr>
    </w:lvl>
    <w:lvl w:ilvl="5">
      <w:start w:val="1"/>
      <w:numFmt w:val="bullet"/>
      <w:lvlText w:val="§"/>
      <w:lvlJc w:val="left"/>
      <w:pPr>
        <w:ind w:hanging="360"/>
      </w:pPr>
    </w:lvl>
    <w:lvl w:ilvl="6">
      <w:start w:val="1"/>
      <w:numFmt w:val="bullet"/>
      <w:lvlText w:val="·"/>
      <w:lvlJc w:val="left"/>
      <w:pPr>
        <w:ind w:hanging="360"/>
      </w:pPr>
    </w:lvl>
    <w:lvl w:ilvl="7">
      <w:start w:val="1"/>
      <w:numFmt w:val="bullet"/>
      <w:lvlText w:val="o"/>
      <w:lvlJc w:val="left"/>
      <w:pPr>
        <w:ind w:hanging="360"/>
      </w:pPr>
    </w:lvl>
    <w:lvl w:ilvl="8">
      <w:start w:val="1"/>
      <w:numFmt w:val="bullet"/>
      <w:lvlText w:val="§"/>
      <w:lvlJc w:val="left"/>
      <w:pPr>
        <w:ind w:hanging="360"/>
      </w:pPr>
    </w:lvl>
  </w:abstractNum>
  <w:abstractNum w:abstractNumId="9" w15:restartNumberingAfterBreak="0">
    <w:nsid w:val="5CB263EB"/>
    <w:multiLevelType w:val="multilevel"/>
    <w:tmpl w:val="D97E4C1A"/>
    <w:lvl w:ilvl="0">
      <w:start w:val="1"/>
      <w:numFmt w:val="bullet"/>
      <w:lvlText w:val=""/>
      <w:lvlJc w:val="left"/>
      <w:pPr>
        <w:ind w:hanging="360"/>
      </w:pPr>
    </w:lvl>
    <w:lvl w:ilvl="1">
      <w:start w:val="1"/>
      <w:numFmt w:val="bullet"/>
      <w:lvlText w:val=""/>
      <w:lvlJc w:val="left"/>
      <w:pPr>
        <w:ind w:hanging="360"/>
      </w:pPr>
    </w:lvl>
    <w:lvl w:ilvl="2">
      <w:start w:val="1"/>
      <w:numFmt w:val="bullet"/>
      <w:lvlText w:val=""/>
      <w:lvlJc w:val="left"/>
      <w:pPr>
        <w:ind w:hanging="720"/>
      </w:pPr>
    </w:lvl>
    <w:lvl w:ilvl="3">
      <w:start w:val="1"/>
      <w:numFmt w:val="decimal"/>
      <w:lvlText w:val="%1.%2.%3.%4."/>
      <w:lvlJc w:val="left"/>
      <w:pPr>
        <w:ind w:hanging="720"/>
      </w:pPr>
    </w:lvl>
    <w:lvl w:ilvl="4">
      <w:start w:val="1"/>
      <w:numFmt w:val="decimal"/>
      <w:lvlText w:val="%1.%2.%3.%4.%5."/>
      <w:lvlJc w:val="left"/>
      <w:pPr>
        <w:ind w:hanging="1080"/>
      </w:pPr>
    </w:lvl>
    <w:lvl w:ilvl="5">
      <w:start w:val="1"/>
      <w:numFmt w:val="decimal"/>
      <w:lvlText w:val="%1.%2.%3.%4.%5.%6."/>
      <w:lvlJc w:val="left"/>
      <w:pPr>
        <w:ind w:hanging="1080"/>
      </w:pPr>
    </w:lvl>
    <w:lvl w:ilvl="6">
      <w:start w:val="1"/>
      <w:numFmt w:val="decimal"/>
      <w:lvlText w:val="%1.%2.%3.%4.%5.%6.%7."/>
      <w:lvlJc w:val="left"/>
      <w:pPr>
        <w:ind w:hanging="1440"/>
      </w:pPr>
    </w:lvl>
    <w:lvl w:ilvl="7">
      <w:start w:val="1"/>
      <w:numFmt w:val="decimal"/>
      <w:lvlText w:val="%1.%2.%3.%4.%5.%6.%7.%8."/>
      <w:lvlJc w:val="left"/>
      <w:pPr>
        <w:ind w:hanging="1440"/>
      </w:pPr>
    </w:lvl>
    <w:lvl w:ilvl="8">
      <w:start w:val="1"/>
      <w:numFmt w:val="decimal"/>
      <w:lvlText w:val="%1.%2.%3.%4.%5.%6.%7.%8.%9."/>
      <w:lvlJc w:val="left"/>
      <w:pPr>
        <w:ind w:hanging="1800"/>
      </w:pPr>
    </w:lvl>
  </w:abstractNum>
  <w:abstractNum w:abstractNumId="10" w15:restartNumberingAfterBreak="0">
    <w:nsid w:val="5D140DC7"/>
    <w:multiLevelType w:val="multilevel"/>
    <w:tmpl w:val="797AD616"/>
    <w:lvl w:ilvl="0">
      <w:start w:val="1"/>
      <w:numFmt w:val="bullet"/>
      <w:lvlText w:val="–"/>
      <w:lvlJc w:val="left"/>
      <w:pPr>
        <w:ind w:left="709" w:hanging="360"/>
      </w:pPr>
      <w:rPr>
        <w:rFonts w:ascii="Arial" w:eastAsia="Arial" w:hAnsi="Arial" w:cs="Arial" w:hint="default"/>
      </w:rPr>
    </w:lvl>
    <w:lvl w:ilvl="1">
      <w:start w:val="1"/>
      <w:numFmt w:val="bullet"/>
      <w:lvlText w:val="o"/>
      <w:lvlJc w:val="left"/>
      <w:pPr>
        <w:ind w:left="1429" w:hanging="360"/>
      </w:pPr>
      <w:rPr>
        <w:rFonts w:ascii="Courier New" w:eastAsia="Courier New" w:hAnsi="Courier New" w:cs="Courier New" w:hint="default"/>
      </w:rPr>
    </w:lvl>
    <w:lvl w:ilvl="2">
      <w:start w:val="1"/>
      <w:numFmt w:val="bullet"/>
      <w:lvlText w:val="§"/>
      <w:lvlJc w:val="left"/>
      <w:pPr>
        <w:ind w:left="2149" w:hanging="360"/>
      </w:pPr>
      <w:rPr>
        <w:rFonts w:ascii="Wingdings" w:eastAsia="Wingdings" w:hAnsi="Wingdings" w:cs="Wingdings"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o"/>
      <w:lvlJc w:val="left"/>
      <w:pPr>
        <w:ind w:left="3589" w:hanging="360"/>
      </w:pPr>
      <w:rPr>
        <w:rFonts w:ascii="Courier New" w:eastAsia="Courier New" w:hAnsi="Courier New" w:cs="Courier New" w:hint="default"/>
      </w:rPr>
    </w:lvl>
    <w:lvl w:ilvl="5">
      <w:start w:val="1"/>
      <w:numFmt w:val="bullet"/>
      <w:lvlText w:val="§"/>
      <w:lvlJc w:val="left"/>
      <w:pPr>
        <w:ind w:left="4309" w:hanging="360"/>
      </w:pPr>
      <w:rPr>
        <w:rFonts w:ascii="Wingdings" w:eastAsia="Wingdings" w:hAnsi="Wingdings" w:cs="Wingdings"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o"/>
      <w:lvlJc w:val="left"/>
      <w:pPr>
        <w:ind w:left="5749" w:hanging="360"/>
      </w:pPr>
      <w:rPr>
        <w:rFonts w:ascii="Courier New" w:eastAsia="Courier New" w:hAnsi="Courier New" w:cs="Courier New" w:hint="default"/>
      </w:rPr>
    </w:lvl>
    <w:lvl w:ilvl="8">
      <w:start w:val="1"/>
      <w:numFmt w:val="bullet"/>
      <w:lvlText w:val="§"/>
      <w:lvlJc w:val="left"/>
      <w:pPr>
        <w:ind w:left="6469" w:hanging="360"/>
      </w:pPr>
      <w:rPr>
        <w:rFonts w:ascii="Wingdings" w:eastAsia="Wingdings" w:hAnsi="Wingdings" w:cs="Wingdings" w:hint="default"/>
      </w:rPr>
    </w:lvl>
  </w:abstractNum>
  <w:abstractNum w:abstractNumId="11" w15:restartNumberingAfterBreak="0">
    <w:nsid w:val="62773991"/>
    <w:multiLevelType w:val="multilevel"/>
    <w:tmpl w:val="4DCE2E4C"/>
    <w:lvl w:ilvl="0">
      <w:start w:val="1"/>
      <w:numFmt w:val="bullet"/>
      <w:lvlText w:val="–"/>
      <w:lvlJc w:val="left"/>
      <w:pPr>
        <w:ind w:hanging="360"/>
      </w:pPr>
    </w:lvl>
    <w:lvl w:ilvl="1">
      <w:start w:val="1"/>
      <w:numFmt w:val="bullet"/>
      <w:lvlText w:val="o"/>
      <w:lvlJc w:val="left"/>
      <w:pPr>
        <w:ind w:hanging="360"/>
      </w:pPr>
    </w:lvl>
    <w:lvl w:ilvl="2">
      <w:start w:val="1"/>
      <w:numFmt w:val="bullet"/>
      <w:lvlText w:val="§"/>
      <w:lvlJc w:val="left"/>
      <w:pPr>
        <w:ind w:hanging="360"/>
      </w:pPr>
    </w:lvl>
    <w:lvl w:ilvl="3">
      <w:start w:val="1"/>
      <w:numFmt w:val="bullet"/>
      <w:lvlText w:val="·"/>
      <w:lvlJc w:val="left"/>
      <w:pPr>
        <w:ind w:hanging="360"/>
      </w:pPr>
    </w:lvl>
    <w:lvl w:ilvl="4">
      <w:start w:val="1"/>
      <w:numFmt w:val="bullet"/>
      <w:lvlText w:val="o"/>
      <w:lvlJc w:val="left"/>
      <w:pPr>
        <w:ind w:hanging="360"/>
      </w:pPr>
    </w:lvl>
    <w:lvl w:ilvl="5">
      <w:start w:val="1"/>
      <w:numFmt w:val="bullet"/>
      <w:lvlText w:val="§"/>
      <w:lvlJc w:val="left"/>
      <w:pPr>
        <w:ind w:hanging="360"/>
      </w:pPr>
    </w:lvl>
    <w:lvl w:ilvl="6">
      <w:start w:val="1"/>
      <w:numFmt w:val="bullet"/>
      <w:lvlText w:val="·"/>
      <w:lvlJc w:val="left"/>
      <w:pPr>
        <w:ind w:hanging="360"/>
      </w:pPr>
    </w:lvl>
    <w:lvl w:ilvl="7">
      <w:start w:val="1"/>
      <w:numFmt w:val="bullet"/>
      <w:lvlText w:val="o"/>
      <w:lvlJc w:val="left"/>
      <w:pPr>
        <w:ind w:hanging="360"/>
      </w:pPr>
    </w:lvl>
    <w:lvl w:ilvl="8">
      <w:start w:val="1"/>
      <w:numFmt w:val="bullet"/>
      <w:lvlText w:val="§"/>
      <w:lvlJc w:val="left"/>
      <w:pPr>
        <w:ind w:hanging="360"/>
      </w:pPr>
    </w:lvl>
  </w:abstractNum>
  <w:abstractNum w:abstractNumId="12" w15:restartNumberingAfterBreak="0">
    <w:nsid w:val="7E376639"/>
    <w:multiLevelType w:val="multilevel"/>
    <w:tmpl w:val="D474F44C"/>
    <w:lvl w:ilvl="0">
      <w:start w:val="1"/>
      <w:numFmt w:val="decimal"/>
      <w:pStyle w:val="1"/>
      <w:lvlText w:val="%1."/>
      <w:lvlJc w:val="left"/>
      <w:pPr>
        <w:ind w:hanging="360"/>
      </w:pPr>
    </w:lvl>
    <w:lvl w:ilvl="1">
      <w:start w:val="1"/>
      <w:numFmt w:val="lowerLetter"/>
      <w:lvlText w:val="%2."/>
      <w:lvlJc w:val="left"/>
      <w:pPr>
        <w:ind w:hanging="360"/>
      </w:pPr>
    </w:lvl>
    <w:lvl w:ilvl="2">
      <w:start w:val="1"/>
      <w:numFmt w:val="lowerRoman"/>
      <w:lvlText w:val="%3."/>
      <w:lvlJc w:val="right"/>
      <w:pPr>
        <w:ind w:hanging="180"/>
      </w:pPr>
    </w:lvl>
    <w:lvl w:ilvl="3">
      <w:start w:val="1"/>
      <w:numFmt w:val="decimal"/>
      <w:lvlText w:val="%4."/>
      <w:lvlJc w:val="left"/>
      <w:pPr>
        <w:ind w:hanging="360"/>
      </w:pPr>
    </w:lvl>
    <w:lvl w:ilvl="4">
      <w:start w:val="1"/>
      <w:numFmt w:val="lowerLetter"/>
      <w:lvlText w:val="%5."/>
      <w:lvlJc w:val="left"/>
      <w:pPr>
        <w:ind w:hanging="360"/>
      </w:pPr>
    </w:lvl>
    <w:lvl w:ilvl="5">
      <w:start w:val="1"/>
      <w:numFmt w:val="lowerRoman"/>
      <w:lvlText w:val="%6."/>
      <w:lvlJc w:val="right"/>
      <w:pPr>
        <w:ind w:hanging="180"/>
      </w:pPr>
    </w:lvl>
    <w:lvl w:ilvl="6">
      <w:start w:val="1"/>
      <w:numFmt w:val="decimal"/>
      <w:lvlText w:val="%7."/>
      <w:lvlJc w:val="left"/>
      <w:pPr>
        <w:ind w:hanging="360"/>
      </w:pPr>
    </w:lvl>
    <w:lvl w:ilvl="7">
      <w:start w:val="1"/>
      <w:numFmt w:val="lowerLetter"/>
      <w:lvlText w:val="%8."/>
      <w:lvlJc w:val="left"/>
      <w:pPr>
        <w:ind w:hanging="360"/>
      </w:pPr>
    </w:lvl>
    <w:lvl w:ilvl="8">
      <w:start w:val="1"/>
      <w:numFmt w:val="lowerRoman"/>
      <w:lvlText w:val="%9."/>
      <w:lvlJc w:val="right"/>
      <w:pPr>
        <w:ind w:hanging="180"/>
      </w:pPr>
    </w:lvl>
  </w:abstractNum>
  <w:abstractNum w:abstractNumId="13" w15:restartNumberingAfterBreak="0">
    <w:nsid w:val="7F2805F4"/>
    <w:multiLevelType w:val="multilevel"/>
    <w:tmpl w:val="0344B8EE"/>
    <w:lvl w:ilvl="0">
      <w:start w:val="1"/>
      <w:numFmt w:val="bullet"/>
      <w:lvlText w:val="–"/>
      <w:lvlJc w:val="left"/>
      <w:pPr>
        <w:ind w:hanging="360"/>
      </w:pPr>
    </w:lvl>
    <w:lvl w:ilvl="1">
      <w:start w:val="1"/>
      <w:numFmt w:val="bullet"/>
      <w:lvlText w:val="o"/>
      <w:lvlJc w:val="left"/>
      <w:pPr>
        <w:ind w:hanging="360"/>
      </w:pPr>
    </w:lvl>
    <w:lvl w:ilvl="2">
      <w:start w:val="1"/>
      <w:numFmt w:val="bullet"/>
      <w:lvlText w:val="§"/>
      <w:lvlJc w:val="left"/>
      <w:pPr>
        <w:ind w:hanging="360"/>
      </w:pPr>
    </w:lvl>
    <w:lvl w:ilvl="3">
      <w:start w:val="1"/>
      <w:numFmt w:val="bullet"/>
      <w:lvlText w:val="·"/>
      <w:lvlJc w:val="left"/>
      <w:pPr>
        <w:ind w:hanging="360"/>
      </w:pPr>
    </w:lvl>
    <w:lvl w:ilvl="4">
      <w:start w:val="1"/>
      <w:numFmt w:val="bullet"/>
      <w:lvlText w:val="o"/>
      <w:lvlJc w:val="left"/>
      <w:pPr>
        <w:ind w:hanging="360"/>
      </w:pPr>
    </w:lvl>
    <w:lvl w:ilvl="5">
      <w:start w:val="1"/>
      <w:numFmt w:val="bullet"/>
      <w:lvlText w:val="§"/>
      <w:lvlJc w:val="left"/>
      <w:pPr>
        <w:ind w:hanging="360"/>
      </w:pPr>
    </w:lvl>
    <w:lvl w:ilvl="6">
      <w:start w:val="1"/>
      <w:numFmt w:val="bullet"/>
      <w:lvlText w:val="·"/>
      <w:lvlJc w:val="left"/>
      <w:pPr>
        <w:ind w:hanging="360"/>
      </w:pPr>
    </w:lvl>
    <w:lvl w:ilvl="7">
      <w:start w:val="1"/>
      <w:numFmt w:val="bullet"/>
      <w:lvlText w:val="o"/>
      <w:lvlJc w:val="left"/>
      <w:pPr>
        <w:ind w:hanging="360"/>
      </w:pPr>
    </w:lvl>
    <w:lvl w:ilvl="8">
      <w:start w:val="1"/>
      <w:numFmt w:val="bullet"/>
      <w:lvlText w:val="§"/>
      <w:lvlJc w:val="left"/>
      <w:pPr>
        <w:ind w:hanging="360"/>
      </w:pPr>
    </w:lvl>
  </w:abstractNum>
  <w:num w:numId="1">
    <w:abstractNumId w:val="12"/>
    <w:lvlOverride w:ilvl="0">
      <w:lvl w:ilvl="0">
        <w:numFmt w:val="decimal"/>
        <w:pStyle w:val="1"/>
        <w:lvlText w:val=""/>
        <w:lvlJc w:val="left"/>
        <w:rPr>
          <w:sz w:val="24"/>
        </w:rPr>
      </w:lvl>
    </w:lvlOverride>
    <w:lvlOverride w:ilvl="1">
      <w:startOverride w:val="1"/>
      <w:lvl w:ilvl="1">
        <w:start w:val="1"/>
        <w:numFmt w:val="decimal"/>
        <w:lvlText w:val=""/>
        <w:lvlJc w:val="left"/>
        <w:rPr>
          <w:sz w:val="24"/>
        </w:rPr>
      </w:lvl>
    </w:lvlOverride>
    <w:lvlOverride w:ilvl="2">
      <w:startOverride w:val="1"/>
      <w:lvl w:ilvl="2">
        <w:start w:val="1"/>
        <w:numFmt w:val="decimal"/>
        <w:lvlText w:val=""/>
        <w:lvlJc w:val="left"/>
        <w:rPr>
          <w:sz w:val="24"/>
        </w:rPr>
      </w:lvl>
    </w:lvlOverride>
    <w:lvlOverride w:ilvl="3">
      <w:startOverride w:val="1"/>
      <w:lvl w:ilvl="3">
        <w:start w:val="1"/>
        <w:numFmt w:val="decimal"/>
        <w:lvlText w:val=""/>
        <w:lvlJc w:val="left"/>
        <w:rPr>
          <w:sz w:val="24"/>
        </w:rPr>
      </w:lvl>
    </w:lvlOverride>
    <w:lvlOverride w:ilvl="4">
      <w:startOverride w:val="1"/>
      <w:lvl w:ilvl="4">
        <w:start w:val="1"/>
        <w:numFmt w:val="decimal"/>
        <w:lvlText w:val=""/>
        <w:lvlJc w:val="left"/>
        <w:rPr>
          <w:sz w:val="24"/>
        </w:rPr>
      </w:lvl>
    </w:lvlOverride>
    <w:lvlOverride w:ilvl="5">
      <w:startOverride w:val="1"/>
      <w:lvl w:ilvl="5">
        <w:start w:val="1"/>
        <w:numFmt w:val="decimal"/>
        <w:lvlText w:val=""/>
        <w:lvlJc w:val="left"/>
        <w:rPr>
          <w:sz w:val="24"/>
        </w:rPr>
      </w:lvl>
    </w:lvlOverride>
    <w:lvlOverride w:ilvl="6">
      <w:startOverride w:val="1"/>
      <w:lvl w:ilvl="6">
        <w:start w:val="1"/>
        <w:numFmt w:val="decimal"/>
        <w:lvlText w:val=""/>
        <w:lvlJc w:val="left"/>
        <w:rPr>
          <w:sz w:val="24"/>
        </w:rPr>
      </w:lvl>
    </w:lvlOverride>
    <w:lvlOverride w:ilvl="7">
      <w:startOverride w:val="1"/>
      <w:lvl w:ilvl="7">
        <w:start w:val="1"/>
        <w:numFmt w:val="decimal"/>
        <w:lvlText w:val=""/>
        <w:lvlJc w:val="left"/>
        <w:rPr>
          <w:sz w:val="24"/>
        </w:rPr>
      </w:lvl>
    </w:lvlOverride>
    <w:lvlOverride w:ilvl="8">
      <w:startOverride w:val="1"/>
      <w:lvl w:ilvl="8">
        <w:start w:val="1"/>
        <w:numFmt w:val="decimal"/>
        <w:lvlText w:val=""/>
        <w:lvlJc w:val="left"/>
        <w:rPr>
          <w:sz w:val="24"/>
        </w:rPr>
      </w:lvl>
    </w:lvlOverride>
  </w:num>
  <w:num w:numId="2">
    <w:abstractNumId w:val="2"/>
  </w:num>
  <w:num w:numId="3">
    <w:abstractNumId w:val="1"/>
  </w:num>
  <w:num w:numId="4">
    <w:abstractNumId w:val="7"/>
  </w:num>
  <w:num w:numId="5">
    <w:abstractNumId w:val="0"/>
  </w:num>
  <w:num w:numId="6">
    <w:abstractNumId w:val="3"/>
  </w:num>
  <w:num w:numId="7">
    <w:abstractNumId w:val="5"/>
  </w:num>
  <w:num w:numId="8">
    <w:abstractNumId w:val="11"/>
  </w:num>
  <w:num w:numId="9">
    <w:abstractNumId w:val="8"/>
  </w:num>
  <w:num w:numId="10">
    <w:abstractNumId w:val="9"/>
  </w:num>
  <w:num w:numId="11">
    <w:abstractNumId w:val="4"/>
  </w:num>
  <w:num w:numId="12">
    <w:abstractNumId w:val="13"/>
  </w:num>
  <w:num w:numId="13">
    <w:abstractNumId w:val="10"/>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08"/>
  <w:characterSpacingControl w:val="doNotCompress"/>
  <w:hdrShapeDefaults>
    <o:shapedefaults v:ext="edit" spidmax="2049"/>
  </w:hdrShapeDefaults>
  <w:footnotePr>
    <w:footnote w:id="-1"/>
    <w:footnote w:id="0"/>
  </w:footnotePr>
  <w:endnotePr>
    <w:pos w:val="sectEnd"/>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D407F"/>
    <w:rsid w:val="002C1C57"/>
    <w:rsid w:val="00415516"/>
    <w:rsid w:val="005426BF"/>
    <w:rsid w:val="005432AC"/>
    <w:rsid w:val="0083564C"/>
    <w:rsid w:val="00AB0D89"/>
    <w:rsid w:val="00BB48A5"/>
    <w:rsid w:val="00CE5EFE"/>
    <w:rsid w:val="00ED407F"/>
    <w:rsid w:val="00F93769"/>
    <w:rsid w:val="00FE7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6466FDB-7E89-401F-AB79-6E6840E77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pacing w:line="300" w:lineRule="auto"/>
      <w:ind w:firstLine="720"/>
      <w:jc w:val="both"/>
    </w:pPr>
    <w:rPr>
      <w:sz w:val="22"/>
    </w:rPr>
  </w:style>
  <w:style w:type="paragraph" w:styleId="10">
    <w:name w:val="heading 1"/>
    <w:basedOn w:val="a"/>
    <w:qFormat/>
    <w:pPr>
      <w:keepNext/>
      <w:keepLines/>
      <w:spacing w:before="480"/>
      <w:outlineLvl w:val="0"/>
    </w:pPr>
    <w:rPr>
      <w:rFonts w:ascii="Cambria" w:eastAsia="Cambria" w:hAnsi="Cambria" w:cs="Cambria"/>
      <w:b/>
      <w:color w:val="365F91"/>
      <w:sz w:val="28"/>
    </w:rPr>
  </w:style>
  <w:style w:type="paragraph" w:styleId="2">
    <w:name w:val="heading 2"/>
    <w:basedOn w:val="a"/>
    <w:semiHidden/>
    <w:unhideWhenUsed/>
    <w:qFormat/>
    <w:pPr>
      <w:keepNext/>
      <w:keepLines/>
      <w:spacing w:before="200"/>
      <w:outlineLvl w:val="1"/>
    </w:pPr>
    <w:rPr>
      <w:rFonts w:ascii="Cambria" w:eastAsia="Cambria" w:hAnsi="Cambria" w:cs="Cambria"/>
      <w:b/>
      <w:color w:val="4F81BD"/>
      <w:sz w:val="26"/>
    </w:rPr>
  </w:style>
  <w:style w:type="paragraph" w:styleId="3">
    <w:name w:val="heading 3"/>
    <w:basedOn w:val="a"/>
    <w:unhideWhenUsed/>
    <w:qFormat/>
    <w:pPr>
      <w:keepNext/>
      <w:keepLines/>
      <w:spacing w:before="320" w:after="200" w:line="240" w:lineRule="auto"/>
      <w:jc w:val="left"/>
      <w:outlineLvl w:val="2"/>
    </w:pPr>
    <w:rPr>
      <w:rFonts w:ascii="Arial" w:eastAsia="Arial" w:hAnsi="Arial" w:cs="Arial"/>
      <w:sz w:val="30"/>
    </w:rPr>
  </w:style>
  <w:style w:type="paragraph" w:styleId="4">
    <w:name w:val="heading 4"/>
    <w:basedOn w:val="a"/>
    <w:qFormat/>
    <w:pPr>
      <w:keepNext/>
      <w:spacing w:line="240" w:lineRule="auto"/>
      <w:ind w:left="708" w:firstLine="708"/>
      <w:jc w:val="left"/>
      <w:outlineLvl w:val="3"/>
    </w:pPr>
    <w:rPr>
      <w:b/>
      <w:sz w:val="24"/>
    </w:rPr>
  </w:style>
  <w:style w:type="paragraph" w:styleId="5">
    <w:name w:val="heading 5"/>
    <w:basedOn w:val="a"/>
    <w:unhideWhenUsed/>
    <w:qFormat/>
    <w:pPr>
      <w:keepNext/>
      <w:keepLines/>
      <w:spacing w:before="320" w:after="200" w:line="240" w:lineRule="auto"/>
      <w:jc w:val="left"/>
      <w:outlineLvl w:val="4"/>
    </w:pPr>
    <w:rPr>
      <w:rFonts w:ascii="Arial" w:eastAsia="Arial" w:hAnsi="Arial" w:cs="Arial"/>
      <w:b/>
      <w:sz w:val="24"/>
    </w:rPr>
  </w:style>
  <w:style w:type="paragraph" w:styleId="6">
    <w:name w:val="heading 6"/>
    <w:basedOn w:val="a"/>
    <w:semiHidden/>
    <w:unhideWhenUsed/>
    <w:qFormat/>
    <w:pPr>
      <w:keepNext/>
      <w:keepLines/>
      <w:spacing w:before="200"/>
      <w:outlineLvl w:val="5"/>
    </w:pPr>
    <w:rPr>
      <w:rFonts w:ascii="Cambria" w:eastAsia="Cambria" w:hAnsi="Cambria" w:cs="Cambria"/>
      <w:i/>
      <w:color w:val="243F60"/>
    </w:rPr>
  </w:style>
  <w:style w:type="paragraph" w:styleId="7">
    <w:name w:val="heading 7"/>
    <w:basedOn w:val="a"/>
    <w:unhideWhenUsed/>
    <w:qFormat/>
    <w:pPr>
      <w:keepNext/>
      <w:keepLines/>
      <w:spacing w:before="320" w:after="200" w:line="240" w:lineRule="auto"/>
      <w:jc w:val="left"/>
      <w:outlineLvl w:val="6"/>
    </w:pPr>
    <w:rPr>
      <w:rFonts w:ascii="Arial" w:eastAsia="Arial" w:hAnsi="Arial" w:cs="Arial"/>
      <w:b/>
      <w:i/>
    </w:rPr>
  </w:style>
  <w:style w:type="paragraph" w:styleId="8">
    <w:name w:val="heading 8"/>
    <w:basedOn w:val="a"/>
    <w:unhideWhenUsed/>
    <w:qFormat/>
    <w:pPr>
      <w:keepNext/>
      <w:keepLines/>
      <w:spacing w:before="320" w:after="200" w:line="240" w:lineRule="auto"/>
      <w:jc w:val="left"/>
      <w:outlineLvl w:val="7"/>
    </w:pPr>
    <w:rPr>
      <w:rFonts w:ascii="Arial" w:eastAsia="Arial" w:hAnsi="Arial" w:cs="Arial"/>
      <w:i/>
    </w:rPr>
  </w:style>
  <w:style w:type="paragraph" w:styleId="9">
    <w:name w:val="heading 9"/>
    <w:basedOn w:val="a"/>
    <w:unhideWhenUsed/>
    <w:qFormat/>
    <w:pPr>
      <w:keepNext/>
      <w:keepLines/>
      <w:spacing w:before="320" w:after="200" w:line="240" w:lineRule="auto"/>
      <w:jc w:val="left"/>
      <w:outlineLvl w:val="8"/>
    </w:pPr>
    <w:rPr>
      <w:rFonts w:ascii="Arial" w:eastAsia="Arial" w:hAnsi="Arial" w:cs="Arial"/>
      <w:i/>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rPr>
      <w:rFonts w:ascii="Arial" w:eastAsia="Arial" w:hAnsi="Arial" w:cs="Arial"/>
      <w:sz w:val="40"/>
    </w:rPr>
  </w:style>
  <w:style w:type="character" w:customStyle="1" w:styleId="Heading2Char">
    <w:name w:val="Heading 2 Char"/>
    <w:rPr>
      <w:rFonts w:ascii="Arial" w:eastAsia="Arial" w:hAnsi="Arial" w:cs="Arial"/>
      <w:sz w:val="34"/>
    </w:rPr>
  </w:style>
  <w:style w:type="character" w:customStyle="1" w:styleId="Heading3Char">
    <w:name w:val="Heading 3 Char"/>
    <w:rPr>
      <w:rFonts w:ascii="Arial" w:eastAsia="Arial" w:hAnsi="Arial" w:cs="Arial"/>
      <w:sz w:val="30"/>
    </w:rPr>
  </w:style>
  <w:style w:type="character" w:customStyle="1" w:styleId="Heading4Char">
    <w:name w:val="Heading 4 Char"/>
    <w:rPr>
      <w:rFonts w:ascii="Arial" w:eastAsia="Arial" w:hAnsi="Arial" w:cs="Arial"/>
      <w:b/>
      <w:sz w:val="26"/>
    </w:rPr>
  </w:style>
  <w:style w:type="character" w:customStyle="1" w:styleId="Heading5Char">
    <w:name w:val="Heading 5 Char"/>
    <w:rPr>
      <w:rFonts w:ascii="Arial" w:eastAsia="Arial" w:hAnsi="Arial" w:cs="Arial"/>
      <w:b/>
      <w:sz w:val="24"/>
    </w:rPr>
  </w:style>
  <w:style w:type="character" w:customStyle="1" w:styleId="Heading6Char">
    <w:name w:val="Heading 6 Char"/>
    <w:rPr>
      <w:rFonts w:ascii="Arial" w:eastAsia="Arial" w:hAnsi="Arial" w:cs="Arial"/>
      <w:b/>
      <w:sz w:val="22"/>
    </w:rPr>
  </w:style>
  <w:style w:type="character" w:customStyle="1" w:styleId="Heading7Char">
    <w:name w:val="Heading 7 Char"/>
    <w:rPr>
      <w:rFonts w:ascii="Arial" w:eastAsia="Arial" w:hAnsi="Arial" w:cs="Arial"/>
      <w:b/>
      <w:i/>
      <w:sz w:val="22"/>
    </w:rPr>
  </w:style>
  <w:style w:type="character" w:customStyle="1" w:styleId="Heading8Char">
    <w:name w:val="Heading 8 Char"/>
    <w:rPr>
      <w:rFonts w:ascii="Arial" w:eastAsia="Arial" w:hAnsi="Arial" w:cs="Arial"/>
      <w:i/>
      <w:sz w:val="22"/>
    </w:rPr>
  </w:style>
  <w:style w:type="character" w:customStyle="1" w:styleId="Heading9Char">
    <w:name w:val="Heading 9 Char"/>
    <w:rPr>
      <w:rFonts w:ascii="Arial" w:eastAsia="Arial" w:hAnsi="Arial" w:cs="Arial"/>
      <w:i/>
      <w:sz w:val="21"/>
    </w:rPr>
  </w:style>
  <w:style w:type="paragraph" w:styleId="a3">
    <w:name w:val="Title"/>
    <w:basedOn w:val="a"/>
    <w:qFormat/>
    <w:pPr>
      <w:spacing w:before="300" w:after="200" w:line="240" w:lineRule="auto"/>
      <w:contextualSpacing/>
      <w:jc w:val="left"/>
    </w:pPr>
    <w:rPr>
      <w:sz w:val="48"/>
    </w:rPr>
  </w:style>
  <w:style w:type="character" w:customStyle="1" w:styleId="TitleChar">
    <w:name w:val="Title Char"/>
    <w:rPr>
      <w:rFonts w:ascii="Calibri" w:eastAsia="Calibri" w:hAnsi="Calibri" w:cs="Calibri"/>
      <w:sz w:val="48"/>
    </w:rPr>
  </w:style>
  <w:style w:type="paragraph" w:styleId="a4">
    <w:name w:val="Subtitle"/>
    <w:basedOn w:val="a"/>
    <w:qFormat/>
    <w:pPr>
      <w:spacing w:before="200" w:after="200" w:line="240" w:lineRule="auto"/>
      <w:jc w:val="left"/>
    </w:pPr>
    <w:rPr>
      <w:sz w:val="24"/>
    </w:rPr>
  </w:style>
  <w:style w:type="character" w:customStyle="1" w:styleId="SubtitleChar">
    <w:name w:val="Subtitle Char"/>
    <w:rPr>
      <w:rFonts w:ascii="Calibri" w:eastAsia="Calibri" w:hAnsi="Calibri" w:cs="Calibri"/>
      <w:sz w:val="24"/>
    </w:rPr>
  </w:style>
  <w:style w:type="paragraph" w:styleId="20">
    <w:name w:val="Quote"/>
    <w:basedOn w:val="a"/>
    <w:qFormat/>
    <w:pPr>
      <w:spacing w:line="240" w:lineRule="auto"/>
      <w:ind w:left="720"/>
      <w:jc w:val="left"/>
    </w:pPr>
    <w:rPr>
      <w:i/>
      <w:sz w:val="24"/>
    </w:rPr>
  </w:style>
  <w:style w:type="character" w:customStyle="1" w:styleId="QuoteChar">
    <w:name w:val="Quote Char"/>
    <w:rPr>
      <w:rFonts w:ascii="Calibri" w:eastAsia="Calibri" w:hAnsi="Calibri" w:cs="Calibri"/>
      <w:i/>
      <w:sz w:val="24"/>
    </w:rPr>
  </w:style>
  <w:style w:type="paragraph" w:styleId="a5">
    <w:name w:val="Intense Quote"/>
    <w:basedOn w:val="a"/>
    <w:qFormat/>
    <w:pPr>
      <w:pBdr>
        <w:top w:val="single" w:sz="4" w:space="5" w:color="FFFFFF"/>
        <w:left w:val="single" w:sz="4" w:space="10" w:color="FFFFFF"/>
        <w:bottom w:val="single" w:sz="4" w:space="5" w:color="FFFFFF"/>
        <w:right w:val="single" w:sz="4" w:space="10" w:color="FFFFFF"/>
      </w:pBdr>
      <w:shd w:val="clear" w:color="auto" w:fill="F2F2F2"/>
      <w:spacing w:line="240" w:lineRule="auto"/>
      <w:ind w:left="720"/>
      <w:jc w:val="left"/>
    </w:pPr>
    <w:rPr>
      <w:i/>
      <w:sz w:val="24"/>
    </w:rPr>
  </w:style>
  <w:style w:type="character" w:customStyle="1" w:styleId="IntenseQuoteChar">
    <w:name w:val="Intense Quote Char"/>
    <w:rPr>
      <w:rFonts w:ascii="Calibri" w:eastAsia="Calibri" w:hAnsi="Calibri" w:cs="Calibri"/>
      <w:i/>
      <w:sz w:val="24"/>
    </w:rPr>
  </w:style>
  <w:style w:type="character" w:customStyle="1" w:styleId="HeaderChar">
    <w:name w:val="Header Char"/>
    <w:rPr>
      <w:rFonts w:ascii="Calibri" w:eastAsia="Calibri" w:hAnsi="Calibri" w:cs="Calibri"/>
      <w:sz w:val="24"/>
    </w:rPr>
  </w:style>
  <w:style w:type="character" w:customStyle="1" w:styleId="FooterChar">
    <w:name w:val="Footer Char"/>
    <w:rPr>
      <w:rFonts w:ascii="Calibri" w:eastAsia="Calibri" w:hAnsi="Calibri" w:cs="Calibri"/>
      <w:sz w:val="24"/>
    </w:rPr>
  </w:style>
  <w:style w:type="paragraph" w:styleId="a6">
    <w:name w:val="caption"/>
    <w:basedOn w:val="a"/>
    <w:semiHidden/>
    <w:unhideWhenUsed/>
    <w:qFormat/>
    <w:pPr>
      <w:spacing w:line="276" w:lineRule="auto"/>
      <w:jc w:val="left"/>
    </w:pPr>
    <w:rPr>
      <w:b/>
      <w:color w:val="4F81BD"/>
      <w:sz w:val="18"/>
    </w:rPr>
  </w:style>
  <w:style w:type="character" w:customStyle="1" w:styleId="CaptionChar">
    <w:name w:val="Caption Char"/>
    <w:rPr>
      <w:rFonts w:ascii="Calibri" w:eastAsia="Calibri" w:hAnsi="Calibri" w:cs="Calibri"/>
      <w:sz w:val="24"/>
    </w:rPr>
  </w:style>
  <w:style w:type="table" w:customStyle="1" w:styleId="TableGridLight">
    <w:name w:val="Table Grid Light"/>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table" w:styleId="11">
    <w:name w:val="Plain Table 1"/>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table" w:styleId="21">
    <w:name w:val="Plain Table 2"/>
    <w:basedOn w:val="a1"/>
    <w:tblPr>
      <w:tblBorders>
        <w:top w:val="none" w:sz="4" w:space="0" w:color="000000"/>
        <w:left w:val="none" w:sz="4" w:space="0" w:color="000000"/>
        <w:bottom w:val="none" w:sz="4" w:space="0" w:color="000000"/>
        <w:right w:val="none" w:sz="4" w:space="0" w:color="000000"/>
        <w:insideH w:val="none" w:sz="0" w:space="0" w:color="000000"/>
        <w:insideV w:val="none" w:sz="0" w:space="0" w:color="000000"/>
      </w:tblBorders>
    </w:tblPr>
  </w:style>
  <w:style w:type="table" w:styleId="30">
    <w:name w:val="Plain Table 3"/>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styleId="40">
    <w:name w:val="Plain Table 4"/>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styleId="50">
    <w:name w:val="Plain Table 5"/>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styleId="-1">
    <w:name w:val="Grid Table 1 Light"/>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1Light-Accent1">
    <w:name w:val="Grid Table 1 Light - Accent 1"/>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1Light-Accent2">
    <w:name w:val="Grid Table 1 Light - Accent 2"/>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1Light-Accent3">
    <w:name w:val="Grid Table 1 Light - Accent 3"/>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1Light-Accent4">
    <w:name w:val="Grid Table 1 Light - Accent 4"/>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1Light-Accent5">
    <w:name w:val="Grid Table 1 Light - Accent 5"/>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1Light-Accent6">
    <w:name w:val="Grid Table 1 Light - Accent 6"/>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styleId="-2">
    <w:name w:val="Grid Table 2"/>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2-Accent1">
    <w:name w:val="Grid Table 2 - Accent 1"/>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2-Accent2">
    <w:name w:val="Grid Table 2 - Accent 2"/>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2-Accent3">
    <w:name w:val="Grid Table 2 - Accent 3"/>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2-Accent4">
    <w:name w:val="Grid Table 2 - Accent 4"/>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2-Accent5">
    <w:name w:val="Grid Table 2 - Accent 5"/>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2-Accent6">
    <w:name w:val="Grid Table 2 - Accent 6"/>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styleId="-3">
    <w:name w:val="Grid Table 3"/>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3-Accent1">
    <w:name w:val="Grid Table 3 - Accent 1"/>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3-Accent2">
    <w:name w:val="Grid Table 3 - Accent 2"/>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3-Accent3">
    <w:name w:val="Grid Table 3 - Accent 3"/>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3-Accent4">
    <w:name w:val="Grid Table 3 - Accent 4"/>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3-Accent5">
    <w:name w:val="Grid Table 3 - Accent 5"/>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customStyle="1" w:styleId="GridTable3-Accent6">
    <w:name w:val="Grid Table 3 - Accent 6"/>
    <w:basedOn w:val="a1"/>
    <w:tblPr>
      <w:tblBorders>
        <w:top w:val="none" w:sz="0" w:space="0" w:color="000000"/>
        <w:left w:val="none" w:sz="0" w:space="0" w:color="000000"/>
        <w:bottom w:val="none" w:sz="4" w:space="0" w:color="000000"/>
        <w:right w:val="none" w:sz="0" w:space="0" w:color="000000"/>
        <w:insideH w:val="none" w:sz="4" w:space="0" w:color="000000"/>
        <w:insideV w:val="none" w:sz="4" w:space="0" w:color="000000"/>
      </w:tblBorders>
      <w:tblCellMar>
        <w:left w:w="0" w:type="dxa"/>
        <w:right w:w="0" w:type="dxa"/>
      </w:tblCellMar>
    </w:tblPr>
  </w:style>
  <w:style w:type="table" w:styleId="-4">
    <w:name w:val="Grid Table 4"/>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4-Accent1">
    <w:name w:val="Grid Table 4 - Accent 1"/>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4-Accent2">
    <w:name w:val="Grid Table 4 - Accent 2"/>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4-Accent3">
    <w:name w:val="Grid Table 4 - Accent 3"/>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4-Accent4">
    <w:name w:val="Grid Table 4 - Accent 4"/>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4-Accent5">
    <w:name w:val="Grid Table 4 - Accent 5"/>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4-Accent6">
    <w:name w:val="Grid Table 4 - Accent 6"/>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styleId="-5">
    <w:name w:val="Grid Table 5 Dark"/>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shd w:val="clear" w:color="FFFFFF" w:fill="BFBFBF"/>
      <w:tblCellMar>
        <w:left w:w="0" w:type="dxa"/>
        <w:right w:w="0" w:type="dxa"/>
      </w:tblCellMar>
    </w:tblPr>
  </w:style>
  <w:style w:type="table" w:customStyle="1" w:styleId="GridTable5Dark-Accent1">
    <w:name w:val="Grid Table 5 Dark- Accent 1"/>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shd w:val="clear" w:color="FFFFFF" w:fill="DBE5F2"/>
      <w:tblCellMar>
        <w:left w:w="0" w:type="dxa"/>
        <w:right w:w="0" w:type="dxa"/>
      </w:tblCellMar>
    </w:tblPr>
  </w:style>
  <w:style w:type="table" w:customStyle="1" w:styleId="GridTable5Dark-Accent2">
    <w:name w:val="Grid Table 5 Dark - Accent 2"/>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shd w:val="clear" w:color="FFFFFF" w:fill="F3DDDC"/>
      <w:tblCellMar>
        <w:left w:w="0" w:type="dxa"/>
        <w:right w:w="0" w:type="dxa"/>
      </w:tblCellMar>
    </w:tblPr>
  </w:style>
  <w:style w:type="table" w:customStyle="1" w:styleId="GridTable5Dark-Accent3">
    <w:name w:val="Grid Table 5 Dark - Accent 3"/>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shd w:val="clear" w:color="FFFFFF" w:fill="EBF1DD"/>
      <w:tblCellMar>
        <w:left w:w="0" w:type="dxa"/>
        <w:right w:w="0" w:type="dxa"/>
      </w:tblCellMar>
    </w:tblPr>
  </w:style>
  <w:style w:type="table" w:customStyle="1" w:styleId="GridTable5Dark-Accent4">
    <w:name w:val="Grid Table 5 Dark- Accent 4"/>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shd w:val="clear" w:color="FFFFFF" w:fill="E5DFEC"/>
      <w:tblCellMar>
        <w:left w:w="0" w:type="dxa"/>
        <w:right w:w="0" w:type="dxa"/>
      </w:tblCellMar>
    </w:tblPr>
  </w:style>
  <w:style w:type="table" w:customStyle="1" w:styleId="GridTable5Dark-Accent5">
    <w:name w:val="Grid Table 5 Dark - Accent 5"/>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shd w:val="clear" w:color="FFFFFF" w:fill="DAEEF3"/>
      <w:tblCellMar>
        <w:left w:w="0" w:type="dxa"/>
        <w:right w:w="0" w:type="dxa"/>
      </w:tblCellMar>
    </w:tblPr>
  </w:style>
  <w:style w:type="table" w:customStyle="1" w:styleId="GridTable5Dark-Accent6">
    <w:name w:val="Grid Table 5 Dark - Accent 6"/>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shd w:val="clear" w:color="FFFFFF" w:fill="FDEAD9"/>
      <w:tblCellMar>
        <w:left w:w="0" w:type="dxa"/>
        <w:right w:w="0" w:type="dxa"/>
      </w:tblCellMar>
    </w:tblPr>
  </w:style>
  <w:style w:type="table" w:styleId="-6">
    <w:name w:val="Grid Table 6 Colorful"/>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6Colorful-Accent1">
    <w:name w:val="Grid Table 6 Colorful - Accent 1"/>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6Colorful-Accent2">
    <w:name w:val="Grid Table 6 Colorful - Accent 2"/>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6Colorful-Accent3">
    <w:name w:val="Grid Table 6 Colorful - Accent 3"/>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6Colorful-Accent4">
    <w:name w:val="Grid Table 6 Colorful - Accent 4"/>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6Colorful-Accent5">
    <w:name w:val="Grid Table 6 Colorful - Accent 5"/>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6Colorful-Accent6">
    <w:name w:val="Grid Table 6 Colorful - Accent 6"/>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styleId="-7">
    <w:name w:val="Grid Table 7 Colorful"/>
    <w:basedOn w:val="a1"/>
    <w:tblPr>
      <w:tblBorders>
        <w:top w:val="none" w:sz="0" w:space="0" w:color="000000"/>
        <w:left w:val="none" w:sz="0"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7Colorful-Accent1">
    <w:name w:val="Grid Table 7 Colorful - Accent 1"/>
    <w:basedOn w:val="a1"/>
    <w:tblPr>
      <w:tblBorders>
        <w:top w:val="none" w:sz="0" w:space="0" w:color="000000"/>
        <w:left w:val="none" w:sz="0"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7Colorful-Accent2">
    <w:name w:val="Grid Table 7 Colorful - Accent 2"/>
    <w:basedOn w:val="a1"/>
    <w:tblPr>
      <w:tblBorders>
        <w:top w:val="none" w:sz="0" w:space="0" w:color="000000"/>
        <w:left w:val="none" w:sz="0"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7Colorful-Accent3">
    <w:name w:val="Grid Table 7 Colorful - Accent 3"/>
    <w:basedOn w:val="a1"/>
    <w:tblPr>
      <w:tblBorders>
        <w:top w:val="none" w:sz="0" w:space="0" w:color="000000"/>
        <w:left w:val="none" w:sz="0"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7Colorful-Accent4">
    <w:name w:val="Grid Table 7 Colorful - Accent 4"/>
    <w:basedOn w:val="a1"/>
    <w:tblPr>
      <w:tblBorders>
        <w:top w:val="none" w:sz="0" w:space="0" w:color="000000"/>
        <w:left w:val="none" w:sz="0"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7Colorful-Accent5">
    <w:name w:val="Grid Table 7 Colorful - Accent 5"/>
    <w:basedOn w:val="a1"/>
    <w:tblPr>
      <w:tblBorders>
        <w:top w:val="none" w:sz="0" w:space="0" w:color="000000"/>
        <w:left w:val="none" w:sz="0"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GridTable7Colorful-Accent6">
    <w:name w:val="Grid Table 7 Colorful - Accent 6"/>
    <w:basedOn w:val="a1"/>
    <w:tblPr>
      <w:tblBorders>
        <w:top w:val="none" w:sz="0" w:space="0" w:color="000000"/>
        <w:left w:val="none" w:sz="0"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styleId="-10">
    <w:name w:val="List Table 1 Light"/>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1Light-Accent1">
    <w:name w:val="List Table 1 Light - Accent 1"/>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1Light-Accent2">
    <w:name w:val="List Table 1 Light - Accent 2"/>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1Light-Accent3">
    <w:name w:val="List Table 1 Light - Accent 3"/>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1Light-Accent4">
    <w:name w:val="List Table 1 Light - Accent 4"/>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1Light-Accent5">
    <w:name w:val="List Table 1 Light - Accent 5"/>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1Light-Accent6">
    <w:name w:val="List Table 1 Light - Accent 6"/>
    <w:basedOn w:val="a1"/>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styleId="-20">
    <w:name w:val="List Table 2"/>
    <w:basedOn w:val="a1"/>
    <w:tblPr>
      <w:tblBorders>
        <w:top w:val="none" w:sz="4" w:space="0" w:color="000000"/>
        <w:left w:val="none" w:sz="0" w:space="0" w:color="000000"/>
        <w:bottom w:val="none" w:sz="4" w:space="0" w:color="000000"/>
        <w:right w:val="none" w:sz="0" w:space="0" w:color="000000"/>
        <w:insideH w:val="none" w:sz="4" w:space="0" w:color="000000"/>
        <w:insideV w:val="none" w:sz="0" w:space="0" w:color="000000"/>
      </w:tblBorders>
      <w:tblCellMar>
        <w:left w:w="0" w:type="dxa"/>
        <w:right w:w="0" w:type="dxa"/>
      </w:tblCellMar>
    </w:tblPr>
  </w:style>
  <w:style w:type="table" w:customStyle="1" w:styleId="ListTable2-Accent1">
    <w:name w:val="List Table 2 - Accent 1"/>
    <w:basedOn w:val="a1"/>
    <w:tblPr>
      <w:tblBorders>
        <w:top w:val="none" w:sz="4" w:space="0" w:color="000000"/>
        <w:left w:val="none" w:sz="0" w:space="0" w:color="000000"/>
        <w:bottom w:val="none" w:sz="4" w:space="0" w:color="000000"/>
        <w:right w:val="none" w:sz="0" w:space="0" w:color="000000"/>
        <w:insideH w:val="none" w:sz="4" w:space="0" w:color="000000"/>
        <w:insideV w:val="none" w:sz="0" w:space="0" w:color="000000"/>
      </w:tblBorders>
      <w:tblCellMar>
        <w:left w:w="0" w:type="dxa"/>
        <w:right w:w="0" w:type="dxa"/>
      </w:tblCellMar>
    </w:tblPr>
  </w:style>
  <w:style w:type="table" w:customStyle="1" w:styleId="ListTable2-Accent2">
    <w:name w:val="List Table 2 - Accent 2"/>
    <w:basedOn w:val="a1"/>
    <w:tblPr>
      <w:tblBorders>
        <w:top w:val="none" w:sz="4" w:space="0" w:color="000000"/>
        <w:left w:val="none" w:sz="0" w:space="0" w:color="000000"/>
        <w:bottom w:val="none" w:sz="4" w:space="0" w:color="000000"/>
        <w:right w:val="none" w:sz="0" w:space="0" w:color="000000"/>
        <w:insideH w:val="none" w:sz="4" w:space="0" w:color="000000"/>
        <w:insideV w:val="none" w:sz="0" w:space="0" w:color="000000"/>
      </w:tblBorders>
      <w:tblCellMar>
        <w:left w:w="0" w:type="dxa"/>
        <w:right w:w="0" w:type="dxa"/>
      </w:tblCellMar>
    </w:tblPr>
  </w:style>
  <w:style w:type="table" w:customStyle="1" w:styleId="ListTable2-Accent3">
    <w:name w:val="List Table 2 - Accent 3"/>
    <w:basedOn w:val="a1"/>
    <w:tblPr>
      <w:tblBorders>
        <w:top w:val="none" w:sz="4" w:space="0" w:color="000000"/>
        <w:left w:val="none" w:sz="0" w:space="0" w:color="000000"/>
        <w:bottom w:val="none" w:sz="4" w:space="0" w:color="000000"/>
        <w:right w:val="none" w:sz="0" w:space="0" w:color="000000"/>
        <w:insideH w:val="none" w:sz="4" w:space="0" w:color="000000"/>
        <w:insideV w:val="none" w:sz="0" w:space="0" w:color="000000"/>
      </w:tblBorders>
      <w:tblCellMar>
        <w:left w:w="0" w:type="dxa"/>
        <w:right w:w="0" w:type="dxa"/>
      </w:tblCellMar>
    </w:tblPr>
  </w:style>
  <w:style w:type="table" w:customStyle="1" w:styleId="ListTable2-Accent4">
    <w:name w:val="List Table 2 - Accent 4"/>
    <w:basedOn w:val="a1"/>
    <w:tblPr>
      <w:tblBorders>
        <w:top w:val="none" w:sz="4" w:space="0" w:color="000000"/>
        <w:left w:val="none" w:sz="0" w:space="0" w:color="000000"/>
        <w:bottom w:val="none" w:sz="4" w:space="0" w:color="000000"/>
        <w:right w:val="none" w:sz="0" w:space="0" w:color="000000"/>
        <w:insideH w:val="none" w:sz="4" w:space="0" w:color="000000"/>
        <w:insideV w:val="none" w:sz="0" w:space="0" w:color="000000"/>
      </w:tblBorders>
      <w:tblCellMar>
        <w:left w:w="0" w:type="dxa"/>
        <w:right w:w="0" w:type="dxa"/>
      </w:tblCellMar>
    </w:tblPr>
  </w:style>
  <w:style w:type="table" w:customStyle="1" w:styleId="ListTable2-Accent5">
    <w:name w:val="List Table 2 - Accent 5"/>
    <w:basedOn w:val="a1"/>
    <w:tblPr>
      <w:tblBorders>
        <w:top w:val="none" w:sz="4" w:space="0" w:color="000000"/>
        <w:left w:val="none" w:sz="0" w:space="0" w:color="000000"/>
        <w:bottom w:val="none" w:sz="4" w:space="0" w:color="000000"/>
        <w:right w:val="none" w:sz="0" w:space="0" w:color="000000"/>
        <w:insideH w:val="none" w:sz="4" w:space="0" w:color="000000"/>
        <w:insideV w:val="none" w:sz="0" w:space="0" w:color="000000"/>
      </w:tblBorders>
      <w:tblCellMar>
        <w:left w:w="0" w:type="dxa"/>
        <w:right w:w="0" w:type="dxa"/>
      </w:tblCellMar>
    </w:tblPr>
  </w:style>
  <w:style w:type="table" w:customStyle="1" w:styleId="ListTable2-Accent6">
    <w:name w:val="List Table 2 - Accent 6"/>
    <w:basedOn w:val="a1"/>
    <w:tblPr>
      <w:tblBorders>
        <w:top w:val="none" w:sz="4" w:space="0" w:color="000000"/>
        <w:left w:val="none" w:sz="0" w:space="0" w:color="000000"/>
        <w:bottom w:val="none" w:sz="4" w:space="0" w:color="000000"/>
        <w:right w:val="none" w:sz="0" w:space="0" w:color="000000"/>
        <w:insideH w:val="none" w:sz="4" w:space="0" w:color="000000"/>
        <w:insideV w:val="none" w:sz="0" w:space="0" w:color="000000"/>
      </w:tblBorders>
      <w:tblCellMar>
        <w:left w:w="0" w:type="dxa"/>
        <w:right w:w="0" w:type="dxa"/>
      </w:tblCellMar>
    </w:tblPr>
  </w:style>
  <w:style w:type="table" w:styleId="-30">
    <w:name w:val="List Table 3"/>
    <w:basedOn w:val="a1"/>
    <w:tblPr>
      <w:tblBorders>
        <w:top w:val="none" w:sz="4" w:space="0" w:color="000000"/>
        <w:left w:val="none" w:sz="4" w:space="0" w:color="000000"/>
        <w:bottom w:val="none" w:sz="4"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3-Accent1">
    <w:name w:val="List Table 3 - Accent 1"/>
    <w:basedOn w:val="a1"/>
    <w:tblPr>
      <w:tblBorders>
        <w:top w:val="none" w:sz="4" w:space="0" w:color="000000"/>
        <w:left w:val="none" w:sz="4" w:space="0" w:color="000000"/>
        <w:bottom w:val="none" w:sz="4"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3-Accent2">
    <w:name w:val="List Table 3 - Accent 2"/>
    <w:basedOn w:val="a1"/>
    <w:tblPr>
      <w:tblBorders>
        <w:top w:val="none" w:sz="4" w:space="0" w:color="000000"/>
        <w:left w:val="none" w:sz="4" w:space="0" w:color="000000"/>
        <w:bottom w:val="none" w:sz="4"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3-Accent3">
    <w:name w:val="List Table 3 - Accent 3"/>
    <w:basedOn w:val="a1"/>
    <w:tblPr>
      <w:tblBorders>
        <w:top w:val="none" w:sz="4" w:space="0" w:color="000000"/>
        <w:left w:val="none" w:sz="4" w:space="0" w:color="000000"/>
        <w:bottom w:val="none" w:sz="4"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3-Accent4">
    <w:name w:val="List Table 3 - Accent 4"/>
    <w:basedOn w:val="a1"/>
    <w:tblPr>
      <w:tblBorders>
        <w:top w:val="none" w:sz="4" w:space="0" w:color="000000"/>
        <w:left w:val="none" w:sz="4" w:space="0" w:color="000000"/>
        <w:bottom w:val="none" w:sz="4"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3-Accent5">
    <w:name w:val="List Table 3 - Accent 5"/>
    <w:basedOn w:val="a1"/>
    <w:tblPr>
      <w:tblBorders>
        <w:top w:val="none" w:sz="4" w:space="0" w:color="000000"/>
        <w:left w:val="none" w:sz="4" w:space="0" w:color="000000"/>
        <w:bottom w:val="none" w:sz="4"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3-Accent6">
    <w:name w:val="List Table 3 - Accent 6"/>
    <w:basedOn w:val="a1"/>
    <w:tblPr>
      <w:tblBorders>
        <w:top w:val="none" w:sz="4" w:space="0" w:color="000000"/>
        <w:left w:val="none" w:sz="4" w:space="0" w:color="000000"/>
        <w:bottom w:val="none" w:sz="4" w:space="0" w:color="000000"/>
        <w:right w:val="none" w:sz="4" w:space="0" w:color="000000"/>
        <w:insideH w:val="none" w:sz="0" w:space="0" w:color="000000"/>
        <w:insideV w:val="none" w:sz="0" w:space="0" w:color="000000"/>
      </w:tblBorders>
      <w:tblCellMar>
        <w:left w:w="0" w:type="dxa"/>
        <w:right w:w="0" w:type="dxa"/>
      </w:tblCellMar>
    </w:tblPr>
  </w:style>
  <w:style w:type="table" w:styleId="-40">
    <w:name w:val="List Table 4"/>
    <w:basedOn w:val="a1"/>
    <w:tblPr>
      <w:tblBorders>
        <w:top w:val="none" w:sz="4" w:space="0" w:color="000000"/>
        <w:left w:val="none" w:sz="4" w:space="0" w:color="000000"/>
        <w:bottom w:val="none" w:sz="4" w:space="0" w:color="000000"/>
        <w:right w:val="none" w:sz="4" w:space="0" w:color="000000"/>
        <w:insideH w:val="none" w:sz="4" w:space="0" w:color="000000"/>
        <w:insideV w:val="none" w:sz="0" w:space="0" w:color="000000"/>
      </w:tblBorders>
      <w:tblCellMar>
        <w:left w:w="0" w:type="dxa"/>
        <w:right w:w="0" w:type="dxa"/>
      </w:tblCellMar>
    </w:tblPr>
  </w:style>
  <w:style w:type="table" w:customStyle="1" w:styleId="ListTable4-Accent1">
    <w:name w:val="List Table 4 - Accent 1"/>
    <w:basedOn w:val="a1"/>
    <w:tblPr>
      <w:tblBorders>
        <w:top w:val="none" w:sz="4" w:space="0" w:color="000000"/>
        <w:left w:val="none" w:sz="4" w:space="0" w:color="000000"/>
        <w:bottom w:val="none" w:sz="4" w:space="0" w:color="000000"/>
        <w:right w:val="none" w:sz="4" w:space="0" w:color="000000"/>
        <w:insideH w:val="none" w:sz="4" w:space="0" w:color="000000"/>
        <w:insideV w:val="none" w:sz="0" w:space="0" w:color="000000"/>
      </w:tblBorders>
      <w:tblCellMar>
        <w:left w:w="0" w:type="dxa"/>
        <w:right w:w="0" w:type="dxa"/>
      </w:tblCellMar>
    </w:tblPr>
  </w:style>
  <w:style w:type="table" w:customStyle="1" w:styleId="ListTable4-Accent2">
    <w:name w:val="List Table 4 - Accent 2"/>
    <w:basedOn w:val="a1"/>
    <w:tblPr>
      <w:tblBorders>
        <w:top w:val="none" w:sz="4" w:space="0" w:color="000000"/>
        <w:left w:val="none" w:sz="4" w:space="0" w:color="000000"/>
        <w:bottom w:val="none" w:sz="4" w:space="0" w:color="000000"/>
        <w:right w:val="none" w:sz="4" w:space="0" w:color="000000"/>
        <w:insideH w:val="none" w:sz="4" w:space="0" w:color="000000"/>
        <w:insideV w:val="none" w:sz="0" w:space="0" w:color="000000"/>
      </w:tblBorders>
      <w:tblCellMar>
        <w:left w:w="0" w:type="dxa"/>
        <w:right w:w="0" w:type="dxa"/>
      </w:tblCellMar>
    </w:tblPr>
  </w:style>
  <w:style w:type="table" w:customStyle="1" w:styleId="ListTable4-Accent3">
    <w:name w:val="List Table 4 - Accent 3"/>
    <w:basedOn w:val="a1"/>
    <w:tblPr>
      <w:tblBorders>
        <w:top w:val="none" w:sz="4" w:space="0" w:color="000000"/>
        <w:left w:val="none" w:sz="4" w:space="0" w:color="000000"/>
        <w:bottom w:val="none" w:sz="4" w:space="0" w:color="000000"/>
        <w:right w:val="none" w:sz="4" w:space="0" w:color="000000"/>
        <w:insideH w:val="none" w:sz="4" w:space="0" w:color="000000"/>
        <w:insideV w:val="none" w:sz="0" w:space="0" w:color="000000"/>
      </w:tblBorders>
      <w:tblCellMar>
        <w:left w:w="0" w:type="dxa"/>
        <w:right w:w="0" w:type="dxa"/>
      </w:tblCellMar>
    </w:tblPr>
  </w:style>
  <w:style w:type="table" w:customStyle="1" w:styleId="ListTable4-Accent4">
    <w:name w:val="List Table 4 - Accent 4"/>
    <w:basedOn w:val="a1"/>
    <w:tblPr>
      <w:tblBorders>
        <w:top w:val="none" w:sz="4" w:space="0" w:color="000000"/>
        <w:left w:val="none" w:sz="4" w:space="0" w:color="000000"/>
        <w:bottom w:val="none" w:sz="4" w:space="0" w:color="000000"/>
        <w:right w:val="none" w:sz="4" w:space="0" w:color="000000"/>
        <w:insideH w:val="none" w:sz="4" w:space="0" w:color="000000"/>
        <w:insideV w:val="none" w:sz="0" w:space="0" w:color="000000"/>
      </w:tblBorders>
      <w:tblCellMar>
        <w:left w:w="0" w:type="dxa"/>
        <w:right w:w="0" w:type="dxa"/>
      </w:tblCellMar>
    </w:tblPr>
  </w:style>
  <w:style w:type="table" w:customStyle="1" w:styleId="ListTable4-Accent5">
    <w:name w:val="List Table 4 - Accent 5"/>
    <w:basedOn w:val="a1"/>
    <w:tblPr>
      <w:tblBorders>
        <w:top w:val="none" w:sz="4" w:space="0" w:color="000000"/>
        <w:left w:val="none" w:sz="4" w:space="0" w:color="000000"/>
        <w:bottom w:val="none" w:sz="4" w:space="0" w:color="000000"/>
        <w:right w:val="none" w:sz="4" w:space="0" w:color="000000"/>
        <w:insideH w:val="none" w:sz="4" w:space="0" w:color="000000"/>
        <w:insideV w:val="none" w:sz="0" w:space="0" w:color="000000"/>
      </w:tblBorders>
      <w:tblCellMar>
        <w:left w:w="0" w:type="dxa"/>
        <w:right w:w="0" w:type="dxa"/>
      </w:tblCellMar>
    </w:tblPr>
  </w:style>
  <w:style w:type="table" w:customStyle="1" w:styleId="ListTable4-Accent6">
    <w:name w:val="List Table 4 - Accent 6"/>
    <w:basedOn w:val="a1"/>
    <w:tblPr>
      <w:tblBorders>
        <w:top w:val="none" w:sz="4" w:space="0" w:color="000000"/>
        <w:left w:val="none" w:sz="4" w:space="0" w:color="000000"/>
        <w:bottom w:val="none" w:sz="4" w:space="0" w:color="000000"/>
        <w:right w:val="none" w:sz="4" w:space="0" w:color="000000"/>
        <w:insideH w:val="none" w:sz="4" w:space="0" w:color="000000"/>
        <w:insideV w:val="none" w:sz="0" w:space="0" w:color="000000"/>
      </w:tblBorders>
      <w:tblCellMar>
        <w:left w:w="0" w:type="dxa"/>
        <w:right w:w="0" w:type="dxa"/>
      </w:tblCellMar>
    </w:tblPr>
  </w:style>
  <w:style w:type="table" w:styleId="-50">
    <w:name w:val="List Table 5 Dark"/>
    <w:basedOn w:val="a1"/>
    <w:tblPr>
      <w:tblBorders>
        <w:top w:val="none" w:sz="32" w:space="0" w:color="000000"/>
        <w:left w:val="none" w:sz="32" w:space="0" w:color="000000"/>
        <w:bottom w:val="none" w:sz="32" w:space="0" w:color="000000"/>
        <w:right w:val="none" w:sz="32" w:space="0" w:color="000000"/>
        <w:insideH w:val="none" w:sz="0" w:space="0" w:color="000000"/>
        <w:insideV w:val="none" w:sz="0" w:space="0" w:color="000000"/>
      </w:tblBorders>
      <w:shd w:val="clear" w:color="FFFFFF" w:fill="7F7F7F"/>
      <w:tblCellMar>
        <w:left w:w="0" w:type="dxa"/>
        <w:right w:w="0" w:type="dxa"/>
      </w:tblCellMar>
    </w:tblPr>
  </w:style>
  <w:style w:type="table" w:customStyle="1" w:styleId="ListTable5Dark-Accent1">
    <w:name w:val="List Table 5 Dark - Accent 1"/>
    <w:basedOn w:val="a1"/>
    <w:tblPr>
      <w:tblBorders>
        <w:top w:val="none" w:sz="32" w:space="0" w:color="000000"/>
        <w:left w:val="none" w:sz="32" w:space="0" w:color="000000"/>
        <w:bottom w:val="none" w:sz="32" w:space="0" w:color="000000"/>
        <w:right w:val="none" w:sz="32" w:space="0" w:color="000000"/>
        <w:insideH w:val="none" w:sz="0" w:space="0" w:color="000000"/>
        <w:insideV w:val="none" w:sz="0" w:space="0" w:color="000000"/>
      </w:tblBorders>
      <w:shd w:val="clear" w:color="FFFFFF" w:fill="4F81BD"/>
      <w:tblCellMar>
        <w:left w:w="0" w:type="dxa"/>
        <w:right w:w="0" w:type="dxa"/>
      </w:tblCellMar>
    </w:tblPr>
  </w:style>
  <w:style w:type="table" w:customStyle="1" w:styleId="ListTable5Dark-Accent2">
    <w:name w:val="List Table 5 Dark - Accent 2"/>
    <w:basedOn w:val="a1"/>
    <w:tblPr>
      <w:tblBorders>
        <w:top w:val="none" w:sz="32" w:space="0" w:color="000000"/>
        <w:left w:val="none" w:sz="32" w:space="0" w:color="000000"/>
        <w:bottom w:val="none" w:sz="32" w:space="0" w:color="000000"/>
        <w:right w:val="none" w:sz="32" w:space="0" w:color="000000"/>
        <w:insideH w:val="none" w:sz="0" w:space="0" w:color="000000"/>
        <w:insideV w:val="none" w:sz="0" w:space="0" w:color="000000"/>
      </w:tblBorders>
      <w:shd w:val="clear" w:color="FFFFFF" w:fill="DA9796"/>
      <w:tblCellMar>
        <w:left w:w="0" w:type="dxa"/>
        <w:right w:w="0" w:type="dxa"/>
      </w:tblCellMar>
    </w:tblPr>
  </w:style>
  <w:style w:type="table" w:customStyle="1" w:styleId="ListTable5Dark-Accent3">
    <w:name w:val="List Table 5 Dark - Accent 3"/>
    <w:basedOn w:val="a1"/>
    <w:tblPr>
      <w:tblBorders>
        <w:top w:val="none" w:sz="32" w:space="0" w:color="000000"/>
        <w:left w:val="none" w:sz="32" w:space="0" w:color="000000"/>
        <w:bottom w:val="none" w:sz="32" w:space="0" w:color="000000"/>
        <w:right w:val="none" w:sz="32" w:space="0" w:color="000000"/>
        <w:insideH w:val="none" w:sz="0" w:space="0" w:color="000000"/>
        <w:insideV w:val="none" w:sz="0" w:space="0" w:color="000000"/>
      </w:tblBorders>
      <w:shd w:val="clear" w:color="FFFFFF" w:fill="C3D69C"/>
      <w:tblCellMar>
        <w:left w:w="0" w:type="dxa"/>
        <w:right w:w="0" w:type="dxa"/>
      </w:tblCellMar>
    </w:tblPr>
  </w:style>
  <w:style w:type="table" w:customStyle="1" w:styleId="ListTable5Dark-Accent4">
    <w:name w:val="List Table 5 Dark - Accent 4"/>
    <w:basedOn w:val="a1"/>
    <w:tblPr>
      <w:tblBorders>
        <w:top w:val="none" w:sz="32" w:space="0" w:color="000000"/>
        <w:left w:val="none" w:sz="32" w:space="0" w:color="000000"/>
        <w:bottom w:val="none" w:sz="32" w:space="0" w:color="000000"/>
        <w:right w:val="none" w:sz="32" w:space="0" w:color="000000"/>
        <w:insideH w:val="none" w:sz="0" w:space="0" w:color="000000"/>
        <w:insideV w:val="none" w:sz="0" w:space="0" w:color="000000"/>
      </w:tblBorders>
      <w:shd w:val="clear" w:color="FFFFFF" w:fill="B2A1C7"/>
      <w:tblCellMar>
        <w:left w:w="0" w:type="dxa"/>
        <w:right w:w="0" w:type="dxa"/>
      </w:tblCellMar>
    </w:tblPr>
  </w:style>
  <w:style w:type="table" w:customStyle="1" w:styleId="ListTable5Dark-Accent5">
    <w:name w:val="List Table 5 Dark - Accent 5"/>
    <w:basedOn w:val="a1"/>
    <w:tblPr>
      <w:tblBorders>
        <w:top w:val="none" w:sz="32" w:space="0" w:color="000000"/>
        <w:left w:val="none" w:sz="32" w:space="0" w:color="000000"/>
        <w:bottom w:val="none" w:sz="32" w:space="0" w:color="000000"/>
        <w:right w:val="none" w:sz="32" w:space="0" w:color="000000"/>
        <w:insideH w:val="none" w:sz="0" w:space="0" w:color="000000"/>
        <w:insideV w:val="none" w:sz="0" w:space="0" w:color="000000"/>
      </w:tblBorders>
      <w:shd w:val="clear" w:color="FFFFFF" w:fill="92CDDD"/>
      <w:tblCellMar>
        <w:left w:w="0" w:type="dxa"/>
        <w:right w:w="0" w:type="dxa"/>
      </w:tblCellMar>
    </w:tblPr>
  </w:style>
  <w:style w:type="table" w:customStyle="1" w:styleId="ListTable5Dark-Accent6">
    <w:name w:val="List Table 5 Dark - Accent 6"/>
    <w:basedOn w:val="a1"/>
    <w:tblPr>
      <w:tblBorders>
        <w:top w:val="none" w:sz="32" w:space="0" w:color="000000"/>
        <w:left w:val="none" w:sz="32" w:space="0" w:color="000000"/>
        <w:bottom w:val="none" w:sz="32" w:space="0" w:color="000000"/>
        <w:right w:val="none" w:sz="32" w:space="0" w:color="000000"/>
        <w:insideH w:val="none" w:sz="0" w:space="0" w:color="000000"/>
        <w:insideV w:val="none" w:sz="0" w:space="0" w:color="000000"/>
      </w:tblBorders>
      <w:shd w:val="clear" w:color="FFFFFF" w:fill="FAC091"/>
      <w:tblCellMar>
        <w:left w:w="0" w:type="dxa"/>
        <w:right w:w="0" w:type="dxa"/>
      </w:tblCellMar>
    </w:tblPr>
  </w:style>
  <w:style w:type="table" w:styleId="-60">
    <w:name w:val="List Table 6 Colorful"/>
    <w:basedOn w:val="a1"/>
    <w:tblPr>
      <w:tblBorders>
        <w:top w:val="none" w:sz="4" w:space="0" w:color="000000"/>
        <w:left w:val="none" w:sz="0" w:space="0" w:color="000000"/>
        <w:bottom w:val="none" w:sz="4"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6Colorful-Accent1">
    <w:name w:val="List Table 6 Colorful - Accent 1"/>
    <w:basedOn w:val="a1"/>
    <w:tblPr>
      <w:tblBorders>
        <w:top w:val="none" w:sz="4" w:space="0" w:color="000000"/>
        <w:left w:val="none" w:sz="0" w:space="0" w:color="000000"/>
        <w:bottom w:val="none" w:sz="4"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6Colorful-Accent2">
    <w:name w:val="List Table 6 Colorful - Accent 2"/>
    <w:basedOn w:val="a1"/>
    <w:tblPr>
      <w:tblBorders>
        <w:top w:val="none" w:sz="4" w:space="0" w:color="000000"/>
        <w:left w:val="none" w:sz="0" w:space="0" w:color="000000"/>
        <w:bottom w:val="none" w:sz="4"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6Colorful-Accent3">
    <w:name w:val="List Table 6 Colorful - Accent 3"/>
    <w:basedOn w:val="a1"/>
    <w:tblPr>
      <w:tblBorders>
        <w:top w:val="none" w:sz="4" w:space="0" w:color="000000"/>
        <w:left w:val="none" w:sz="0" w:space="0" w:color="000000"/>
        <w:bottom w:val="none" w:sz="4"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6Colorful-Accent4">
    <w:name w:val="List Table 6 Colorful - Accent 4"/>
    <w:basedOn w:val="a1"/>
    <w:tblPr>
      <w:tblBorders>
        <w:top w:val="none" w:sz="4" w:space="0" w:color="000000"/>
        <w:left w:val="none" w:sz="0" w:space="0" w:color="000000"/>
        <w:bottom w:val="none" w:sz="4"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6Colorful-Accent5">
    <w:name w:val="List Table 6 Colorful - Accent 5"/>
    <w:basedOn w:val="a1"/>
    <w:tblPr>
      <w:tblBorders>
        <w:top w:val="none" w:sz="4" w:space="0" w:color="000000"/>
        <w:left w:val="none" w:sz="0" w:space="0" w:color="000000"/>
        <w:bottom w:val="none" w:sz="4"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stTable6Colorful-Accent6">
    <w:name w:val="List Table 6 Colorful - Accent 6"/>
    <w:basedOn w:val="a1"/>
    <w:tblPr>
      <w:tblBorders>
        <w:top w:val="none" w:sz="4" w:space="0" w:color="000000"/>
        <w:left w:val="none" w:sz="0" w:space="0" w:color="000000"/>
        <w:bottom w:val="none" w:sz="4" w:space="0" w:color="000000"/>
        <w:right w:val="none" w:sz="0" w:space="0" w:color="000000"/>
        <w:insideH w:val="none" w:sz="0" w:space="0" w:color="000000"/>
        <w:insideV w:val="none" w:sz="0" w:space="0" w:color="000000"/>
      </w:tblBorders>
      <w:tblCellMar>
        <w:left w:w="0" w:type="dxa"/>
        <w:right w:w="0" w:type="dxa"/>
      </w:tblCellMar>
    </w:tblPr>
  </w:style>
  <w:style w:type="table" w:styleId="-70">
    <w:name w:val="List Table 7 Colorful"/>
    <w:basedOn w:val="a1"/>
    <w:tblPr>
      <w:tblBorders>
        <w:top w:val="none" w:sz="0" w:space="0" w:color="000000"/>
        <w:left w:val="none" w:sz="0" w:space="0" w:color="000000"/>
        <w:bottom w:val="none" w:sz="0"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7Colorful-Accent1">
    <w:name w:val="List Table 7 Colorful - Accent 1"/>
    <w:basedOn w:val="a1"/>
    <w:tblPr>
      <w:tblBorders>
        <w:top w:val="none" w:sz="0" w:space="0" w:color="000000"/>
        <w:left w:val="none" w:sz="0" w:space="0" w:color="000000"/>
        <w:bottom w:val="none" w:sz="0"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7Colorful-Accent2">
    <w:name w:val="List Table 7 Colorful - Accent 2"/>
    <w:basedOn w:val="a1"/>
    <w:tblPr>
      <w:tblBorders>
        <w:top w:val="none" w:sz="0" w:space="0" w:color="000000"/>
        <w:left w:val="none" w:sz="0" w:space="0" w:color="000000"/>
        <w:bottom w:val="none" w:sz="0"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7Colorful-Accent3">
    <w:name w:val="List Table 7 Colorful - Accent 3"/>
    <w:basedOn w:val="a1"/>
    <w:tblPr>
      <w:tblBorders>
        <w:top w:val="none" w:sz="0" w:space="0" w:color="000000"/>
        <w:left w:val="none" w:sz="0" w:space="0" w:color="000000"/>
        <w:bottom w:val="none" w:sz="0"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7Colorful-Accent4">
    <w:name w:val="List Table 7 Colorful - Accent 4"/>
    <w:basedOn w:val="a1"/>
    <w:tblPr>
      <w:tblBorders>
        <w:top w:val="none" w:sz="0" w:space="0" w:color="000000"/>
        <w:left w:val="none" w:sz="0" w:space="0" w:color="000000"/>
        <w:bottom w:val="none" w:sz="0"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7Colorful-Accent5">
    <w:name w:val="List Table 7 Colorful - Accent 5"/>
    <w:basedOn w:val="a1"/>
    <w:tblPr>
      <w:tblBorders>
        <w:top w:val="none" w:sz="0" w:space="0" w:color="000000"/>
        <w:left w:val="none" w:sz="0" w:space="0" w:color="000000"/>
        <w:bottom w:val="none" w:sz="0"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stTable7Colorful-Accent6">
    <w:name w:val="List Table 7 Colorful - Accent 6"/>
    <w:basedOn w:val="a1"/>
    <w:tblPr>
      <w:tblBorders>
        <w:top w:val="none" w:sz="0" w:space="0" w:color="000000"/>
        <w:left w:val="none" w:sz="0" w:space="0" w:color="000000"/>
        <w:bottom w:val="none" w:sz="0" w:space="0" w:color="000000"/>
        <w:right w:val="none" w:sz="4" w:space="0" w:color="000000"/>
        <w:insideH w:val="none" w:sz="0" w:space="0" w:color="000000"/>
        <w:insideV w:val="none" w:sz="0" w:space="0" w:color="000000"/>
      </w:tblBorders>
      <w:tblCellMar>
        <w:left w:w="0" w:type="dxa"/>
        <w:right w:w="0" w:type="dxa"/>
      </w:tblCellMar>
    </w:tblPr>
  </w:style>
  <w:style w:type="table" w:customStyle="1" w:styleId="Lined-Accent">
    <w:name w:val="Lined - Accent"/>
    <w:basedOn w:val="a1"/>
    <w:rPr>
      <w:color w:val="404040"/>
    </w:rPr>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ned-Accent1">
    <w:name w:val="Lined - Accent 1"/>
    <w:basedOn w:val="a1"/>
    <w:rPr>
      <w:color w:val="404040"/>
    </w:rPr>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ned-Accent2">
    <w:name w:val="Lined - Accent 2"/>
    <w:basedOn w:val="a1"/>
    <w:rPr>
      <w:color w:val="404040"/>
    </w:rPr>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ned-Accent3">
    <w:name w:val="Lined - Accent 3"/>
    <w:basedOn w:val="a1"/>
    <w:rPr>
      <w:color w:val="404040"/>
    </w:rPr>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ned-Accent4">
    <w:name w:val="Lined - Accent 4"/>
    <w:basedOn w:val="a1"/>
    <w:rPr>
      <w:color w:val="404040"/>
    </w:rPr>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ned-Accent5">
    <w:name w:val="Lined - Accent 5"/>
    <w:basedOn w:val="a1"/>
    <w:rPr>
      <w:color w:val="404040"/>
    </w:rPr>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Lined-Accent6">
    <w:name w:val="Lined - Accent 6"/>
    <w:basedOn w:val="a1"/>
    <w:rPr>
      <w:color w:val="404040"/>
    </w:rPr>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left w:w="0" w:type="dxa"/>
        <w:right w:w="0" w:type="dxa"/>
      </w:tblCellMar>
    </w:tblPr>
  </w:style>
  <w:style w:type="table" w:customStyle="1" w:styleId="BorderedLined-Accent">
    <w:name w:val="Bordered &amp; Lined - Accent"/>
    <w:basedOn w:val="a1"/>
    <w:rPr>
      <w:color w:val="404040"/>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Lined-Accent1">
    <w:name w:val="Bordered &amp; Lined - Accent 1"/>
    <w:basedOn w:val="a1"/>
    <w:rPr>
      <w:color w:val="404040"/>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Lined-Accent2">
    <w:name w:val="Bordered &amp; Lined - Accent 2"/>
    <w:basedOn w:val="a1"/>
    <w:rPr>
      <w:color w:val="404040"/>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Lined-Accent3">
    <w:name w:val="Bordered &amp; Lined - Accent 3"/>
    <w:basedOn w:val="a1"/>
    <w:rPr>
      <w:color w:val="404040"/>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Lined-Accent4">
    <w:name w:val="Bordered &amp; Lined - Accent 4"/>
    <w:basedOn w:val="a1"/>
    <w:rPr>
      <w:color w:val="404040"/>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Lined-Accent5">
    <w:name w:val="Bordered &amp; Lined - Accent 5"/>
    <w:basedOn w:val="a1"/>
    <w:rPr>
      <w:color w:val="404040"/>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Lined-Accent6">
    <w:name w:val="Bordered &amp; Lined - Accent 6"/>
    <w:basedOn w:val="a1"/>
    <w:rPr>
      <w:color w:val="404040"/>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
    <w:name w:val="Bordered"/>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Accent1">
    <w:name w:val="Bordered - Accent 1"/>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Accent2">
    <w:name w:val="Bordered - Accent 2"/>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Accent3">
    <w:name w:val="Bordered - Accent 3"/>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Accent4">
    <w:name w:val="Bordered - Accent 4"/>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Accent5">
    <w:name w:val="Bordered - Accent 5"/>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table" w:customStyle="1" w:styleId="Bordered-Accent6">
    <w:name w:val="Bordered - Accent 6"/>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left w:w="0" w:type="dxa"/>
        <w:right w:w="0" w:type="dxa"/>
      </w:tblCellMar>
    </w:tblPr>
  </w:style>
  <w:style w:type="paragraph" w:styleId="a7">
    <w:name w:val="footnote text"/>
    <w:basedOn w:val="a"/>
    <w:semiHidden/>
    <w:unhideWhenUsed/>
    <w:pPr>
      <w:spacing w:after="40" w:line="240" w:lineRule="auto"/>
      <w:jc w:val="left"/>
    </w:pPr>
    <w:rPr>
      <w:sz w:val="18"/>
    </w:rPr>
  </w:style>
  <w:style w:type="character" w:customStyle="1" w:styleId="FootnoteTextChar">
    <w:name w:val="Footnote Text Char"/>
    <w:rPr>
      <w:rFonts w:ascii="Calibri" w:eastAsia="Calibri" w:hAnsi="Calibri" w:cs="Calibri"/>
      <w:sz w:val="18"/>
    </w:rPr>
  </w:style>
  <w:style w:type="character" w:styleId="a8">
    <w:name w:val="footnote reference"/>
    <w:unhideWhenUsed/>
    <w:rPr>
      <w:rFonts w:ascii="Calibri" w:eastAsia="Calibri" w:hAnsi="Calibri" w:cs="Calibri"/>
      <w:sz w:val="24"/>
      <w:vertAlign w:val="superscript"/>
    </w:rPr>
  </w:style>
  <w:style w:type="paragraph" w:styleId="a9">
    <w:name w:val="endnote text"/>
    <w:basedOn w:val="a"/>
    <w:semiHidden/>
    <w:unhideWhenUsed/>
    <w:pPr>
      <w:spacing w:line="240" w:lineRule="auto"/>
      <w:jc w:val="left"/>
    </w:pPr>
    <w:rPr>
      <w:sz w:val="20"/>
    </w:rPr>
  </w:style>
  <w:style w:type="character" w:customStyle="1" w:styleId="EndnoteTextChar">
    <w:name w:val="Endnote Text Char"/>
    <w:rPr>
      <w:rFonts w:ascii="Calibri" w:eastAsia="Calibri" w:hAnsi="Calibri" w:cs="Calibri"/>
      <w:sz w:val="20"/>
    </w:rPr>
  </w:style>
  <w:style w:type="character" w:styleId="aa">
    <w:name w:val="endnote reference"/>
    <w:semiHidden/>
    <w:unhideWhenUsed/>
    <w:rPr>
      <w:rFonts w:ascii="Calibri" w:eastAsia="Calibri" w:hAnsi="Calibri" w:cs="Calibri"/>
      <w:sz w:val="24"/>
      <w:vertAlign w:val="superscript"/>
    </w:rPr>
  </w:style>
  <w:style w:type="paragraph" w:styleId="12">
    <w:name w:val="toc 1"/>
    <w:basedOn w:val="a"/>
    <w:unhideWhenUsed/>
    <w:pPr>
      <w:spacing w:after="57" w:line="240" w:lineRule="auto"/>
      <w:ind w:firstLine="0"/>
      <w:jc w:val="left"/>
    </w:pPr>
    <w:rPr>
      <w:sz w:val="24"/>
    </w:rPr>
  </w:style>
  <w:style w:type="paragraph" w:styleId="22">
    <w:name w:val="toc 2"/>
    <w:basedOn w:val="a"/>
    <w:unhideWhenUsed/>
    <w:pPr>
      <w:spacing w:after="57" w:line="240" w:lineRule="auto"/>
      <w:ind w:left="283" w:firstLine="0"/>
      <w:jc w:val="left"/>
    </w:pPr>
    <w:rPr>
      <w:sz w:val="24"/>
    </w:rPr>
  </w:style>
  <w:style w:type="paragraph" w:styleId="31">
    <w:name w:val="toc 3"/>
    <w:basedOn w:val="a"/>
    <w:unhideWhenUsed/>
    <w:pPr>
      <w:spacing w:after="57" w:line="240" w:lineRule="auto"/>
      <w:ind w:left="567" w:firstLine="0"/>
      <w:jc w:val="left"/>
    </w:pPr>
    <w:rPr>
      <w:sz w:val="24"/>
    </w:rPr>
  </w:style>
  <w:style w:type="paragraph" w:styleId="41">
    <w:name w:val="toc 4"/>
    <w:basedOn w:val="a"/>
    <w:unhideWhenUsed/>
    <w:pPr>
      <w:spacing w:after="57" w:line="240" w:lineRule="auto"/>
      <w:ind w:left="850" w:firstLine="0"/>
      <w:jc w:val="left"/>
    </w:pPr>
    <w:rPr>
      <w:sz w:val="24"/>
    </w:rPr>
  </w:style>
  <w:style w:type="paragraph" w:styleId="51">
    <w:name w:val="toc 5"/>
    <w:basedOn w:val="a"/>
    <w:unhideWhenUsed/>
    <w:pPr>
      <w:spacing w:after="57" w:line="240" w:lineRule="auto"/>
      <w:ind w:left="1134" w:firstLine="0"/>
      <w:jc w:val="left"/>
    </w:pPr>
    <w:rPr>
      <w:sz w:val="24"/>
    </w:rPr>
  </w:style>
  <w:style w:type="paragraph" w:styleId="60">
    <w:name w:val="toc 6"/>
    <w:basedOn w:val="a"/>
    <w:unhideWhenUsed/>
    <w:pPr>
      <w:spacing w:after="57" w:line="240" w:lineRule="auto"/>
      <w:ind w:left="1417" w:firstLine="0"/>
      <w:jc w:val="left"/>
    </w:pPr>
    <w:rPr>
      <w:sz w:val="24"/>
    </w:rPr>
  </w:style>
  <w:style w:type="paragraph" w:styleId="70">
    <w:name w:val="toc 7"/>
    <w:basedOn w:val="a"/>
    <w:unhideWhenUsed/>
    <w:pPr>
      <w:spacing w:after="57" w:line="240" w:lineRule="auto"/>
      <w:ind w:left="1701" w:firstLine="0"/>
      <w:jc w:val="left"/>
    </w:pPr>
    <w:rPr>
      <w:sz w:val="24"/>
    </w:rPr>
  </w:style>
  <w:style w:type="paragraph" w:styleId="80">
    <w:name w:val="toc 8"/>
    <w:basedOn w:val="a"/>
    <w:unhideWhenUsed/>
    <w:pPr>
      <w:spacing w:after="57" w:line="240" w:lineRule="auto"/>
      <w:ind w:left="1984" w:firstLine="0"/>
      <w:jc w:val="left"/>
    </w:pPr>
    <w:rPr>
      <w:sz w:val="24"/>
    </w:rPr>
  </w:style>
  <w:style w:type="paragraph" w:styleId="90">
    <w:name w:val="toc 9"/>
    <w:basedOn w:val="a"/>
    <w:unhideWhenUsed/>
    <w:pPr>
      <w:spacing w:after="57" w:line="240" w:lineRule="auto"/>
      <w:ind w:left="2268" w:firstLine="0"/>
      <w:jc w:val="left"/>
    </w:pPr>
    <w:rPr>
      <w:sz w:val="24"/>
    </w:rPr>
  </w:style>
  <w:style w:type="paragraph" w:styleId="ab">
    <w:name w:val="TOC Heading"/>
    <w:unhideWhenUsed/>
    <w:rPr>
      <w:sz w:val="24"/>
    </w:rPr>
  </w:style>
  <w:style w:type="paragraph" w:styleId="ac">
    <w:name w:val="table of figures"/>
    <w:basedOn w:val="a"/>
    <w:unhideWhenUsed/>
    <w:pPr>
      <w:spacing w:line="240" w:lineRule="auto"/>
      <w:jc w:val="left"/>
    </w:pPr>
    <w:rPr>
      <w:sz w:val="24"/>
    </w:rPr>
  </w:style>
  <w:style w:type="character" w:customStyle="1" w:styleId="13">
    <w:name w:val="Заголовок 1 Знак"/>
    <w:rPr>
      <w:rFonts w:ascii="Cambria" w:eastAsia="Cambria" w:hAnsi="Cambria" w:cs="Cambria"/>
      <w:b/>
      <w:color w:val="365F91"/>
      <w:sz w:val="28"/>
    </w:rPr>
  </w:style>
  <w:style w:type="character" w:customStyle="1" w:styleId="23">
    <w:name w:val="Заголовок 2 Знак"/>
    <w:semiHidden/>
    <w:rPr>
      <w:rFonts w:ascii="Cambria" w:eastAsia="Cambria" w:hAnsi="Cambria" w:cs="Cambria"/>
      <w:b/>
      <w:color w:val="4F81BD"/>
      <w:sz w:val="26"/>
    </w:rPr>
  </w:style>
  <w:style w:type="character" w:customStyle="1" w:styleId="42">
    <w:name w:val="Заголовок 4 Знак"/>
    <w:semiHidden/>
    <w:rPr>
      <w:rFonts w:ascii="TimesNewRoman" w:eastAsia="TimesNewRoman" w:hAnsi="TimesNewRoman" w:cs="TimesNewRoman"/>
      <w:b/>
      <w:sz w:val="24"/>
    </w:rPr>
  </w:style>
  <w:style w:type="character" w:customStyle="1" w:styleId="61">
    <w:name w:val="Заголовок 6 Знак"/>
    <w:semiHidden/>
    <w:rPr>
      <w:rFonts w:ascii="Cambria" w:eastAsia="Cambria" w:hAnsi="Cambria" w:cs="Cambria"/>
      <w:i/>
      <w:color w:val="243F60"/>
      <w:sz w:val="22"/>
    </w:rPr>
  </w:style>
  <w:style w:type="table" w:styleId="ad">
    <w:name w:val="Table Grid"/>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paragraph" w:styleId="ae">
    <w:name w:val="header"/>
    <w:basedOn w:val="a"/>
    <w:unhideWhenUsed/>
    <w:pPr>
      <w:tabs>
        <w:tab w:val="center" w:pos="4677"/>
        <w:tab w:val="right" w:pos="9355"/>
      </w:tabs>
      <w:spacing w:line="240" w:lineRule="auto"/>
      <w:jc w:val="left"/>
    </w:pPr>
    <w:rPr>
      <w:sz w:val="24"/>
    </w:rPr>
  </w:style>
  <w:style w:type="character" w:customStyle="1" w:styleId="af">
    <w:name w:val="Верхний колонтитул Знак"/>
    <w:rPr>
      <w:rFonts w:ascii="TimesNewRoman" w:eastAsia="TimesNewRoman" w:hAnsi="TimesNewRoman" w:cs="TimesNewRoman"/>
      <w:sz w:val="24"/>
    </w:rPr>
  </w:style>
  <w:style w:type="paragraph" w:styleId="af0">
    <w:name w:val="footer"/>
    <w:basedOn w:val="a"/>
    <w:unhideWhenUsed/>
    <w:pPr>
      <w:tabs>
        <w:tab w:val="center" w:pos="4677"/>
        <w:tab w:val="right" w:pos="9355"/>
      </w:tabs>
      <w:spacing w:line="240" w:lineRule="auto"/>
      <w:jc w:val="left"/>
    </w:pPr>
    <w:rPr>
      <w:sz w:val="24"/>
    </w:rPr>
  </w:style>
  <w:style w:type="character" w:customStyle="1" w:styleId="af1">
    <w:name w:val="Нижний колонтитул Знак"/>
    <w:rPr>
      <w:rFonts w:ascii="TimesNewRoman" w:eastAsia="TimesNewRoman" w:hAnsi="TimesNewRoman" w:cs="TimesNewRoman"/>
      <w:sz w:val="24"/>
    </w:rPr>
  </w:style>
  <w:style w:type="paragraph" w:styleId="af2">
    <w:name w:val="Balloon Text"/>
    <w:basedOn w:val="a"/>
    <w:semiHidden/>
    <w:pPr>
      <w:spacing w:line="240" w:lineRule="auto"/>
      <w:jc w:val="left"/>
    </w:pPr>
    <w:rPr>
      <w:rFonts w:ascii="Tahoma" w:eastAsia="Tahoma" w:hAnsi="Tahoma" w:cs="Tahoma"/>
      <w:sz w:val="16"/>
    </w:rPr>
  </w:style>
  <w:style w:type="character" w:customStyle="1" w:styleId="af3">
    <w:name w:val="Текст выноски Знак"/>
    <w:semiHidden/>
    <w:rPr>
      <w:rFonts w:ascii="Tahoma" w:eastAsia="Tahoma" w:hAnsi="Tahoma" w:cs="Tahoma"/>
      <w:sz w:val="16"/>
    </w:rPr>
  </w:style>
  <w:style w:type="paragraph" w:styleId="af4">
    <w:name w:val="Body Text"/>
    <w:basedOn w:val="a"/>
    <w:pPr>
      <w:spacing w:line="240" w:lineRule="auto"/>
    </w:pPr>
    <w:rPr>
      <w:sz w:val="24"/>
    </w:rPr>
  </w:style>
  <w:style w:type="character" w:customStyle="1" w:styleId="af5">
    <w:name w:val="Основной текст Знак"/>
    <w:semiHidden/>
    <w:rPr>
      <w:rFonts w:ascii="TimesNewRoman" w:eastAsia="TimesNewRoman" w:hAnsi="TimesNewRoman" w:cs="TimesNewRoman"/>
      <w:sz w:val="24"/>
    </w:rPr>
  </w:style>
  <w:style w:type="paragraph" w:styleId="24">
    <w:name w:val="Body Text 2"/>
    <w:basedOn w:val="a"/>
    <w:semiHidden/>
    <w:unhideWhenUsed/>
    <w:pPr>
      <w:spacing w:after="120" w:line="480" w:lineRule="auto"/>
      <w:jc w:val="left"/>
    </w:pPr>
    <w:rPr>
      <w:sz w:val="24"/>
    </w:rPr>
  </w:style>
  <w:style w:type="character" w:customStyle="1" w:styleId="25">
    <w:name w:val="Основной текст 2 Знак"/>
    <w:semiHidden/>
    <w:rPr>
      <w:rFonts w:ascii="TimesNewRoman" w:eastAsia="TimesNewRoman" w:hAnsi="TimesNewRoman" w:cs="TimesNewRoman"/>
      <w:sz w:val="24"/>
    </w:rPr>
  </w:style>
  <w:style w:type="paragraph" w:styleId="af6">
    <w:name w:val="List Paragraph"/>
    <w:basedOn w:val="a"/>
    <w:qFormat/>
    <w:pPr>
      <w:spacing w:after="200" w:line="276" w:lineRule="auto"/>
      <w:ind w:left="720"/>
      <w:jc w:val="left"/>
    </w:pPr>
  </w:style>
  <w:style w:type="character" w:styleId="af7">
    <w:name w:val="Hyperlink"/>
    <w:rPr>
      <w:rFonts w:ascii="Calibri" w:eastAsia="Calibri" w:hAnsi="Calibri" w:cs="Calibri"/>
      <w:color w:val="0000FF"/>
      <w:sz w:val="24"/>
      <w:u w:val="single"/>
    </w:rPr>
  </w:style>
  <w:style w:type="paragraph" w:styleId="af8">
    <w:name w:val="Normal (Web)"/>
    <w:basedOn w:val="a"/>
    <w:unhideWhenUsed/>
    <w:pPr>
      <w:spacing w:before="100" w:beforeAutospacing="1" w:after="100" w:afterAutospacing="1" w:line="240" w:lineRule="auto"/>
      <w:jc w:val="left"/>
    </w:pPr>
    <w:rPr>
      <w:sz w:val="24"/>
    </w:rPr>
  </w:style>
  <w:style w:type="character" w:customStyle="1" w:styleId="14">
    <w:name w:val="Заг1 Полож Знак"/>
    <w:rPr>
      <w:rFonts w:ascii="TimesNewRoman" w:eastAsia="TimesNewRoman" w:hAnsi="TimesNewRoman" w:cs="TimesNewRoman"/>
      <w:sz w:val="32"/>
    </w:rPr>
  </w:style>
  <w:style w:type="paragraph" w:customStyle="1" w:styleId="15">
    <w:name w:val="Заг1 Полож"/>
    <w:basedOn w:val="a"/>
    <w:pPr>
      <w:spacing w:line="240" w:lineRule="auto"/>
      <w:ind w:left="454"/>
      <w:jc w:val="center"/>
    </w:pPr>
    <w:rPr>
      <w:sz w:val="32"/>
    </w:rPr>
  </w:style>
  <w:style w:type="character" w:styleId="af9">
    <w:name w:val="Strong"/>
    <w:qFormat/>
    <w:rPr>
      <w:rFonts w:ascii="Calibri" w:eastAsia="Calibri" w:hAnsi="Calibri" w:cs="Calibri"/>
      <w:b/>
      <w:sz w:val="24"/>
    </w:rPr>
  </w:style>
  <w:style w:type="character" w:customStyle="1" w:styleId="afa">
    <w:name w:val="Основной текст_"/>
    <w:rPr>
      <w:rFonts w:ascii="Calibri" w:eastAsia="Calibri" w:hAnsi="Calibri" w:cs="Calibri"/>
      <w:sz w:val="27"/>
      <w:shd w:val="clear" w:color="auto" w:fill="FFFFFF"/>
    </w:rPr>
  </w:style>
  <w:style w:type="paragraph" w:customStyle="1" w:styleId="32">
    <w:name w:val="Основной текст3"/>
    <w:basedOn w:val="a"/>
    <w:pPr>
      <w:shd w:val="clear" w:color="auto" w:fill="FFFFFF"/>
      <w:spacing w:line="322" w:lineRule="exact"/>
      <w:jc w:val="left"/>
    </w:pPr>
    <w:rPr>
      <w:sz w:val="27"/>
    </w:rPr>
  </w:style>
  <w:style w:type="table" w:customStyle="1" w:styleId="16">
    <w:name w:val="Сетка таблицы1"/>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table" w:customStyle="1" w:styleId="26">
    <w:name w:val="Сетка таблицы2"/>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table" w:customStyle="1" w:styleId="33">
    <w:name w:val="Сетка таблицы3"/>
    <w:basedOn w:val="a1"/>
    <w:rPr>
      <w:sz w:val="22"/>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table" w:customStyle="1" w:styleId="43">
    <w:name w:val="Сетка таблицы4"/>
    <w:basedOn w:val="a1"/>
    <w:rPr>
      <w:sz w:val="22"/>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paragraph" w:customStyle="1" w:styleId="1">
    <w:name w:val="Загсборн1"/>
    <w:basedOn w:val="af4"/>
    <w:pPr>
      <w:numPr>
        <w:numId w:val="1"/>
      </w:numPr>
      <w:ind w:left="1429" w:hanging="360"/>
    </w:pPr>
    <w:rPr>
      <w:b/>
    </w:rPr>
  </w:style>
  <w:style w:type="table" w:customStyle="1" w:styleId="52">
    <w:name w:val="Сетка таблицы5"/>
    <w:basedOn w:val="a1"/>
    <w:rPr>
      <w:sz w:val="22"/>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table" w:customStyle="1" w:styleId="62">
    <w:name w:val="Сетка таблицы6"/>
    <w:basedOn w:val="a1"/>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table" w:customStyle="1" w:styleId="71">
    <w:name w:val="Сетка таблицы7"/>
    <w:basedOn w:val="a1"/>
    <w:rPr>
      <w:sz w:val="22"/>
    </w:rPr>
    <w:tblP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
  </w:style>
  <w:style w:type="paragraph" w:styleId="afb">
    <w:name w:val="No Spacing"/>
    <w:qFormat/>
    <w:rPr>
      <w:sz w:val="22"/>
    </w:rPr>
  </w:style>
  <w:style w:type="paragraph" w:styleId="afc">
    <w:name w:val="Plain Text"/>
    <w:basedOn w:val="a"/>
    <w:pPr>
      <w:spacing w:line="240" w:lineRule="auto"/>
      <w:jc w:val="left"/>
    </w:pPr>
    <w:rPr>
      <w:rFonts w:ascii="CourierNew" w:eastAsia="CourierNew" w:hAnsi="CourierNew" w:cs="CourierNew"/>
      <w:sz w:val="20"/>
    </w:rPr>
  </w:style>
  <w:style w:type="character" w:customStyle="1" w:styleId="afd">
    <w:name w:val="Текст Знак"/>
    <w:rPr>
      <w:rFonts w:ascii="CourierNew" w:eastAsia="CourierNew" w:hAnsi="CourierNew" w:cs="CourierNew"/>
      <w:sz w:val="24"/>
    </w:rPr>
  </w:style>
  <w:style w:type="character" w:customStyle="1" w:styleId="27">
    <w:name w:val="Основной текст (2)_"/>
    <w:rPr>
      <w:rFonts w:ascii="TimesNewRoman" w:eastAsia="TimesNewRoman" w:hAnsi="TimesNewRoman" w:cs="TimesNewRoman"/>
      <w:sz w:val="28"/>
      <w:shd w:val="clear" w:color="auto" w:fill="FFFFFF"/>
    </w:rPr>
  </w:style>
  <w:style w:type="character" w:customStyle="1" w:styleId="17">
    <w:name w:val="Заголовок №1_"/>
    <w:rPr>
      <w:rFonts w:ascii="TimesNewRoman" w:eastAsia="TimesNewRoman" w:hAnsi="TimesNewRoman" w:cs="TimesNewRoman"/>
      <w:b/>
      <w:sz w:val="28"/>
      <w:shd w:val="clear" w:color="auto" w:fill="FFFFFF"/>
    </w:rPr>
  </w:style>
  <w:style w:type="character" w:customStyle="1" w:styleId="34">
    <w:name w:val="Основной текст (3)_"/>
    <w:rPr>
      <w:rFonts w:ascii="TimesNewRoman" w:eastAsia="TimesNewRoman" w:hAnsi="TimesNewRoman" w:cs="TimesNewRoman"/>
      <w:b/>
      <w:sz w:val="28"/>
      <w:shd w:val="clear" w:color="auto" w:fill="FFFFFF"/>
    </w:rPr>
  </w:style>
  <w:style w:type="character" w:customStyle="1" w:styleId="28">
    <w:name w:val="Основной текст (2) + Полужирный"/>
    <w:rPr>
      <w:rFonts w:ascii="TimesNewRoman" w:eastAsia="TimesNewRoman" w:hAnsi="TimesNewRoman" w:cs="TimesNewRoman"/>
      <w:b/>
      <w:color w:val="000000"/>
      <w:spacing w:val="0"/>
      <w:position w:val="0"/>
      <w:sz w:val="28"/>
      <w:shd w:val="clear" w:color="auto" w:fill="FFFFFF"/>
    </w:rPr>
  </w:style>
  <w:style w:type="paragraph" w:customStyle="1" w:styleId="29">
    <w:name w:val="Основной текст (2)"/>
    <w:basedOn w:val="a"/>
    <w:pPr>
      <w:shd w:val="clear" w:color="auto" w:fill="FFFFFF"/>
      <w:spacing w:line="317" w:lineRule="exact"/>
      <w:jc w:val="center"/>
    </w:pPr>
    <w:rPr>
      <w:sz w:val="28"/>
    </w:rPr>
  </w:style>
  <w:style w:type="paragraph" w:customStyle="1" w:styleId="18">
    <w:name w:val="Заголовок №1"/>
    <w:basedOn w:val="a"/>
    <w:pPr>
      <w:shd w:val="clear" w:color="auto" w:fill="FFFFFF"/>
      <w:spacing w:line="370" w:lineRule="exact"/>
      <w:jc w:val="center"/>
      <w:outlineLvl w:val="0"/>
    </w:pPr>
    <w:rPr>
      <w:b/>
      <w:sz w:val="28"/>
    </w:rPr>
  </w:style>
  <w:style w:type="paragraph" w:customStyle="1" w:styleId="35">
    <w:name w:val="Основной текст (3)"/>
    <w:basedOn w:val="a"/>
    <w:pPr>
      <w:shd w:val="clear" w:color="auto" w:fill="FFFFFF"/>
      <w:spacing w:after="300" w:line="370" w:lineRule="exact"/>
      <w:jc w:val="center"/>
    </w:pPr>
    <w:rPr>
      <w:b/>
      <w:sz w:val="28"/>
    </w:rPr>
  </w:style>
  <w:style w:type="character" w:customStyle="1" w:styleId="19">
    <w:name w:val="Заголовок №1 + Не полужирный"/>
    <w:rPr>
      <w:rFonts w:ascii="TimesNewRoman" w:eastAsia="TimesNewRoman" w:hAnsi="TimesNewRoman" w:cs="TimesNewRoman"/>
      <w:b/>
      <w:color w:val="000000"/>
      <w:spacing w:val="0"/>
      <w:position w:val="0"/>
      <w:sz w:val="28"/>
      <w:shd w:val="clear" w:color="auto" w:fill="FFFFFF"/>
    </w:rPr>
  </w:style>
  <w:style w:type="character" w:customStyle="1" w:styleId="2a">
    <w:name w:val="Основной текст (2) + Курсив"/>
    <w:rPr>
      <w:rFonts w:ascii="TimesNewRoman" w:eastAsia="TimesNewRoman" w:hAnsi="TimesNewRoman" w:cs="TimesNewRoman"/>
      <w:i/>
      <w:color w:val="000000"/>
      <w:spacing w:val="0"/>
      <w:position w:val="0"/>
      <w:sz w:val="28"/>
      <w:shd w:val="clear" w:color="auto" w:fill="FFFFFF"/>
    </w:rPr>
  </w:style>
  <w:style w:type="character" w:customStyle="1" w:styleId="81">
    <w:name w:val="Основной текст (8)_"/>
    <w:rPr>
      <w:rFonts w:ascii="TimesNewRoman" w:eastAsia="TimesNewRoman" w:hAnsi="TimesNewRoman" w:cs="TimesNewRoman"/>
      <w:i/>
      <w:sz w:val="28"/>
      <w:shd w:val="clear" w:color="auto" w:fill="FFFFFF"/>
    </w:rPr>
  </w:style>
  <w:style w:type="character" w:customStyle="1" w:styleId="82">
    <w:name w:val="Основной текст (8) + Не курсив"/>
    <w:rPr>
      <w:rFonts w:ascii="TimesNewRoman" w:eastAsia="TimesNewRoman" w:hAnsi="TimesNewRoman" w:cs="TimesNewRoman"/>
      <w:i/>
      <w:color w:val="000000"/>
      <w:spacing w:val="0"/>
      <w:position w:val="0"/>
      <w:sz w:val="28"/>
      <w:shd w:val="clear" w:color="auto" w:fill="FFFFFF"/>
    </w:rPr>
  </w:style>
  <w:style w:type="paragraph" w:customStyle="1" w:styleId="83">
    <w:name w:val="Основной текст (8)"/>
    <w:basedOn w:val="a"/>
    <w:pPr>
      <w:shd w:val="clear" w:color="auto" w:fill="FFFFFF"/>
      <w:spacing w:line="365" w:lineRule="exact"/>
    </w:pPr>
    <w:rPr>
      <w:i/>
      <w:sz w:val="28"/>
    </w:rPr>
  </w:style>
  <w:style w:type="paragraph" w:customStyle="1" w:styleId="ConsPlusNormal">
    <w:name w:val="ConsPlusNormal"/>
    <w:rPr>
      <w:sz w:val="24"/>
    </w:rPr>
  </w:style>
  <w:style w:type="paragraph" w:customStyle="1" w:styleId="2b">
    <w:name w:val="Заголовок №2"/>
    <w:basedOn w:val="a"/>
    <w:pPr>
      <w:shd w:val="clear" w:color="auto" w:fill="FFFFFF"/>
      <w:spacing w:line="312" w:lineRule="exact"/>
    </w:pPr>
    <w:rPr>
      <w:sz w:val="27"/>
    </w:rPr>
  </w:style>
  <w:style w:type="paragraph" w:customStyle="1" w:styleId="44">
    <w:name w:val="Основной текст4"/>
    <w:pPr>
      <w:pBdr>
        <w:top w:val="none" w:sz="4" w:space="0" w:color="000000"/>
        <w:left w:val="none" w:sz="4" w:space="0" w:color="000000"/>
        <w:bottom w:val="none" w:sz="4" w:space="0" w:color="000000"/>
        <w:right w:val="none" w:sz="4" w:space="0" w:color="000000"/>
      </w:pBdr>
      <w:shd w:val="clear" w:color="auto" w:fill="FFFFFF"/>
      <w:spacing w:before="300" w:after="420" w:line="451" w:lineRule="exact"/>
      <w:jc w:val="center"/>
    </w:pPr>
    <w:rPr>
      <w:color w:val="000000"/>
      <w:sz w:val="27"/>
    </w:rPr>
  </w:style>
  <w:style w:type="character" w:customStyle="1" w:styleId="afe">
    <w:name w:val="Основной текст + Полужирный"/>
    <w:rPr>
      <w:rFonts w:ascii="TimesNewRoman" w:eastAsia="TimesNewRoman" w:hAnsi="TimesNewRoman" w:cs="TimesNewRoman"/>
      <w:b/>
      <w:color w:val="000000"/>
      <w:spacing w:val="0"/>
      <w:position w:val="0"/>
      <w:sz w:val="27"/>
      <w:shd w:val="clear" w:color="auto" w:fill="FFFFFF"/>
    </w:rPr>
  </w:style>
  <w:style w:type="character" w:customStyle="1" w:styleId="36">
    <w:name w:val="Основной текст (3) + Не полужирный"/>
    <w:rPr>
      <w:rFonts w:ascii="Calibri" w:eastAsia="Calibri" w:hAnsi="Calibri" w:cs="Calibri"/>
      <w:b/>
      <w:color w:val="000000"/>
      <w:spacing w:val="0"/>
      <w:position w:val="0"/>
      <w:sz w:val="27"/>
    </w:rPr>
  </w:style>
  <w:style w:type="character" w:customStyle="1" w:styleId="UnresolvedMention">
    <w:name w:val="Unresolved Mention"/>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76;&#1077;&#1090;&#1080;&#1088;&#1082;38.&#1088;&#1092;" TargetMode="External"/><Relationship Id="rId13" Type="http://schemas.openxmlformats.org/officeDocument/2006/relationships/hyperlink" Target="mailto:info@fedcdo.ru" TargetMode="External"/><Relationship Id="rId3" Type="http://schemas.openxmlformats.org/officeDocument/2006/relationships/settings" Target="settings.xml"/><Relationship Id="rId7" Type="http://schemas.openxmlformats.org/officeDocument/2006/relationships/hyperlink" Target="https://clck.ru/3AtqKW" TargetMode="External"/><Relationship Id="rId12" Type="http://schemas.openxmlformats.org/officeDocument/2006/relationships/hyperlink" Target="mailto:it122@detirk.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iotop.ecobiocentre.ru/"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1076;&#1077;&#1090;&#1080;&#1088;&#1082;38.&#1088;&#1092;/" TargetMode="External"/><Relationship Id="rId4" Type="http://schemas.openxmlformats.org/officeDocument/2006/relationships/webSettings" Target="webSettings.xml"/><Relationship Id="rId9" Type="http://schemas.openxmlformats.org/officeDocument/2006/relationships/hyperlink" Target="http://biotop.fedcdo.r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12</Pages>
  <Words>4092</Words>
  <Characters>23331</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Центр развития дополнительного образования детей Иркутской области</vt:lpstr>
    </vt:vector>
  </TitlesOfParts>
  <Company/>
  <LinksUpToDate>false</LinksUpToDate>
  <CharactersWithSpaces>27369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Центр развития дополнительного образования детей Иркутской области</dc:title>
  <dc:creator>USER</dc:creator>
  <cp:lastModifiedBy>user</cp:lastModifiedBy>
  <cp:revision>9</cp:revision>
  <dcterms:created xsi:type="dcterms:W3CDTF">2024-05-28T02:31:00Z</dcterms:created>
  <dcterms:modified xsi:type="dcterms:W3CDTF">2024-05-29T07:13:00Z</dcterms:modified>
</cp:coreProperties>
</file>